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3A" w:rsidRPr="00EB3748" w:rsidRDefault="00DE6458" w:rsidP="00EB3748">
      <w:pPr>
        <w:spacing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748">
        <w:rPr>
          <w:rFonts w:ascii="Times New Roman" w:hAnsi="Times New Roman" w:cs="Times New Roman"/>
          <w:b/>
          <w:sz w:val="26"/>
          <w:szCs w:val="26"/>
        </w:rPr>
        <w:t xml:space="preserve">Общественная экспертиза </w:t>
      </w:r>
      <w:r w:rsidR="00613862">
        <w:rPr>
          <w:rFonts w:ascii="Times New Roman" w:hAnsi="Times New Roman" w:cs="Times New Roman"/>
          <w:b/>
          <w:sz w:val="26"/>
          <w:szCs w:val="26"/>
        </w:rPr>
        <w:t>п</w:t>
      </w:r>
      <w:r w:rsidRPr="00EB3748">
        <w:rPr>
          <w:rFonts w:ascii="Times New Roman" w:hAnsi="Times New Roman" w:cs="Times New Roman"/>
          <w:b/>
          <w:sz w:val="26"/>
          <w:szCs w:val="26"/>
        </w:rPr>
        <w:t>роекта федерального закона № 91300-8 «О похоронном деле в Российской Федерации и о внесении изменений в отдельные законодательные акты Российской Федерации»</w:t>
      </w:r>
    </w:p>
    <w:p w:rsidR="00DE6458" w:rsidRPr="00EB3748" w:rsidRDefault="00DE6458" w:rsidP="00DE64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6458" w:rsidRPr="00EB3748" w:rsidRDefault="00DE6458" w:rsidP="00DE645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748">
        <w:rPr>
          <w:rFonts w:ascii="Times New Roman" w:hAnsi="Times New Roman" w:cs="Times New Roman"/>
          <w:b/>
          <w:sz w:val="26"/>
          <w:szCs w:val="26"/>
        </w:rPr>
        <w:t>РЕЗОЛЮЦИЯ</w:t>
      </w:r>
    </w:p>
    <w:p w:rsidR="00DE6458" w:rsidRPr="00EB3748" w:rsidRDefault="00DE6458" w:rsidP="00DE6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6458" w:rsidRPr="00EB3748" w:rsidRDefault="00DE6458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>18</w:t>
      </w:r>
      <w:r w:rsidR="00C1776A" w:rsidRPr="00EB3748">
        <w:rPr>
          <w:rFonts w:ascii="Times New Roman" w:hAnsi="Times New Roman" w:cs="Times New Roman"/>
          <w:sz w:val="26"/>
          <w:szCs w:val="26"/>
        </w:rPr>
        <w:t xml:space="preserve"> </w:t>
      </w:r>
      <w:r w:rsidRPr="00EB3748">
        <w:rPr>
          <w:rFonts w:ascii="Times New Roman" w:hAnsi="Times New Roman" w:cs="Times New Roman"/>
          <w:sz w:val="26"/>
          <w:szCs w:val="26"/>
        </w:rPr>
        <w:t>мая</w:t>
      </w:r>
      <w:r w:rsidR="00C1776A" w:rsidRPr="00EB3748">
        <w:rPr>
          <w:rFonts w:ascii="Times New Roman" w:hAnsi="Times New Roman" w:cs="Times New Roman"/>
          <w:sz w:val="26"/>
          <w:szCs w:val="26"/>
        </w:rPr>
        <w:t xml:space="preserve"> </w:t>
      </w:r>
      <w:r w:rsidR="0037175D" w:rsidRPr="00EB3748">
        <w:rPr>
          <w:rFonts w:ascii="Times New Roman" w:hAnsi="Times New Roman" w:cs="Times New Roman"/>
          <w:sz w:val="26"/>
          <w:szCs w:val="26"/>
        </w:rPr>
        <w:t>20</w:t>
      </w:r>
      <w:r w:rsidRPr="00EB3748">
        <w:rPr>
          <w:rFonts w:ascii="Times New Roman" w:hAnsi="Times New Roman" w:cs="Times New Roman"/>
          <w:sz w:val="26"/>
          <w:szCs w:val="26"/>
        </w:rPr>
        <w:t>22</w:t>
      </w:r>
      <w:r w:rsidR="0037175D" w:rsidRPr="00EB3748">
        <w:rPr>
          <w:rFonts w:ascii="Times New Roman" w:hAnsi="Times New Roman" w:cs="Times New Roman"/>
          <w:sz w:val="26"/>
          <w:szCs w:val="26"/>
        </w:rPr>
        <w:t xml:space="preserve"> года в Общественной палате Свердловской области состоялась общественная экспертиза </w:t>
      </w:r>
      <w:r w:rsidRPr="00EB3748">
        <w:rPr>
          <w:rFonts w:ascii="Times New Roman" w:hAnsi="Times New Roman" w:cs="Times New Roman"/>
          <w:sz w:val="26"/>
          <w:szCs w:val="26"/>
        </w:rPr>
        <w:t>проекта федерального закона № 91300-8 «О похоронном деле в Российской Федерации и о внесении изменений в отдельные законодательные акты Российской Федерации»</w:t>
      </w:r>
      <w:r w:rsidR="0037175D" w:rsidRPr="00EB3748">
        <w:rPr>
          <w:rFonts w:ascii="Times New Roman" w:hAnsi="Times New Roman" w:cs="Times New Roman"/>
          <w:sz w:val="26"/>
          <w:szCs w:val="26"/>
        </w:rPr>
        <w:t>,</w:t>
      </w:r>
      <w:r w:rsidR="00CB21CA" w:rsidRPr="00EB3748">
        <w:rPr>
          <w:rFonts w:ascii="Times New Roman" w:hAnsi="Times New Roman" w:cs="Times New Roman"/>
          <w:sz w:val="26"/>
          <w:szCs w:val="26"/>
        </w:rPr>
        <w:t xml:space="preserve"> </w:t>
      </w:r>
      <w:r w:rsidRPr="00EB3748">
        <w:rPr>
          <w:rFonts w:ascii="Times New Roman" w:hAnsi="Times New Roman" w:cs="Times New Roman"/>
          <w:sz w:val="26"/>
          <w:szCs w:val="26"/>
        </w:rPr>
        <w:t xml:space="preserve">подготовленного </w:t>
      </w:r>
      <w:r w:rsidR="00CB21CA" w:rsidRPr="00EB3748">
        <w:rPr>
          <w:rFonts w:ascii="Times New Roman" w:hAnsi="Times New Roman" w:cs="Times New Roman"/>
          <w:sz w:val="26"/>
          <w:szCs w:val="26"/>
        </w:rPr>
        <w:t>депутатами Государственной Думы Федерального Собрания</w:t>
      </w:r>
      <w:r w:rsidRPr="00EB3748">
        <w:rPr>
          <w:rFonts w:ascii="Times New Roman" w:hAnsi="Times New Roman" w:cs="Times New Roman"/>
          <w:sz w:val="26"/>
          <w:szCs w:val="26"/>
        </w:rPr>
        <w:t xml:space="preserve"> Российской Федерации (далее – законопроект).</w:t>
      </w:r>
    </w:p>
    <w:p w:rsidR="00CB21CA" w:rsidRPr="00EB3748" w:rsidRDefault="00CB21CA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>В мероприятии приняли участие члены Общественной палаты Свердловской области, общественных палат муниципальных образований Свердловской области, представители Администрации города Екатеринбурга,</w:t>
      </w:r>
      <w:r w:rsidR="00615E6A" w:rsidRPr="00EB3748">
        <w:rPr>
          <w:rFonts w:ascii="Times New Roman" w:hAnsi="Times New Roman" w:cs="Times New Roman"/>
          <w:sz w:val="26"/>
          <w:szCs w:val="26"/>
        </w:rPr>
        <w:t xml:space="preserve"> МКУ «Служба городских кладбищ», ЕМУП «Комбинат специализированного обслуживания»,</w:t>
      </w:r>
      <w:r w:rsidRPr="00EB3748">
        <w:rPr>
          <w:rFonts w:ascii="Times New Roman" w:hAnsi="Times New Roman" w:cs="Times New Roman"/>
          <w:sz w:val="26"/>
          <w:szCs w:val="26"/>
        </w:rPr>
        <w:t xml:space="preserve"> администраций муниципальных образований Свердловской области, Министерства энергетики и жилищно-коммунального </w:t>
      </w:r>
      <w:r w:rsidR="00615E6A" w:rsidRPr="00EB3748">
        <w:rPr>
          <w:rFonts w:ascii="Times New Roman" w:hAnsi="Times New Roman" w:cs="Times New Roman"/>
          <w:sz w:val="26"/>
          <w:szCs w:val="26"/>
        </w:rPr>
        <w:t>хозяйства Свердловской области,</w:t>
      </w:r>
      <w:r w:rsidRPr="00EB3748">
        <w:rPr>
          <w:rFonts w:ascii="Times New Roman" w:hAnsi="Times New Roman" w:cs="Times New Roman"/>
          <w:sz w:val="26"/>
          <w:szCs w:val="26"/>
        </w:rPr>
        <w:t xml:space="preserve"> Законодательного Собрания Свердловской области, Прокуратуры Свердловской области, Управления Федеральной службы по надзору в сфере защиты прав потребителей и благополучия человека по Свердловской области,</w:t>
      </w:r>
      <w:r w:rsidR="00EA49D0">
        <w:rPr>
          <w:rFonts w:ascii="Times New Roman" w:hAnsi="Times New Roman" w:cs="Times New Roman"/>
          <w:sz w:val="26"/>
          <w:szCs w:val="26"/>
        </w:rPr>
        <w:t xml:space="preserve"> </w:t>
      </w:r>
      <w:r w:rsidR="00EA49D0" w:rsidRPr="00EA49D0">
        <w:rPr>
          <w:rFonts w:ascii="Times New Roman" w:hAnsi="Times New Roman" w:cs="Times New Roman"/>
          <w:sz w:val="26"/>
          <w:szCs w:val="26"/>
        </w:rPr>
        <w:t>Управлени</w:t>
      </w:r>
      <w:r w:rsidR="00EA49D0">
        <w:rPr>
          <w:rFonts w:ascii="Times New Roman" w:hAnsi="Times New Roman" w:cs="Times New Roman"/>
          <w:sz w:val="26"/>
          <w:szCs w:val="26"/>
        </w:rPr>
        <w:t>я</w:t>
      </w:r>
      <w:r w:rsidR="00EA49D0" w:rsidRPr="00EA49D0">
        <w:rPr>
          <w:rFonts w:ascii="Times New Roman" w:hAnsi="Times New Roman" w:cs="Times New Roman"/>
          <w:sz w:val="26"/>
          <w:szCs w:val="26"/>
        </w:rPr>
        <w:t xml:space="preserve"> Федеральной антимонопольной службы по Свердловской области</w:t>
      </w:r>
      <w:r w:rsidR="00EA49D0">
        <w:rPr>
          <w:rFonts w:ascii="Times New Roman" w:hAnsi="Times New Roman" w:cs="Times New Roman"/>
          <w:sz w:val="26"/>
          <w:szCs w:val="26"/>
        </w:rPr>
        <w:t xml:space="preserve">, </w:t>
      </w:r>
      <w:r w:rsidRPr="00EB3748">
        <w:rPr>
          <w:rFonts w:ascii="Times New Roman" w:hAnsi="Times New Roman" w:cs="Times New Roman"/>
          <w:sz w:val="26"/>
          <w:szCs w:val="26"/>
        </w:rPr>
        <w:t>Екатеринбургской городской Думы, представители религиозных организаций,</w:t>
      </w:r>
      <w:r w:rsidR="009A436F">
        <w:rPr>
          <w:rFonts w:ascii="Times New Roman" w:hAnsi="Times New Roman" w:cs="Times New Roman"/>
          <w:sz w:val="26"/>
          <w:szCs w:val="26"/>
        </w:rPr>
        <w:t xml:space="preserve"> бизнес-сообщества,</w:t>
      </w:r>
      <w:r w:rsidRPr="00EB3748">
        <w:rPr>
          <w:rFonts w:ascii="Times New Roman" w:hAnsi="Times New Roman" w:cs="Times New Roman"/>
          <w:sz w:val="26"/>
          <w:szCs w:val="26"/>
        </w:rPr>
        <w:t xml:space="preserve"> некоммерческих организаций, СМИ. </w:t>
      </w:r>
    </w:p>
    <w:p w:rsidR="007F1D41" w:rsidRPr="00EB3748" w:rsidRDefault="007F1D41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 xml:space="preserve">Инициаторы разработки законопроекта указывают на то, что действующее законодательство Российской Федерации в сфере похорон и погребения нуждается в переработке и обновлении. В настоящий момент данную отрасль регулирует закон «О погребении и похоронном деле», принятый более 25 лет назад – в 1996 году. </w:t>
      </w:r>
    </w:p>
    <w:p w:rsidR="005E654B" w:rsidRPr="00EB3748" w:rsidRDefault="00DE6458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>Согласно действующему закону, похоронное дело может осуществляться только специализированными службами, созда</w:t>
      </w:r>
      <w:r w:rsidR="007A5A24" w:rsidRPr="00EB3748">
        <w:rPr>
          <w:rFonts w:ascii="Times New Roman" w:hAnsi="Times New Roman" w:cs="Times New Roman"/>
          <w:sz w:val="26"/>
          <w:szCs w:val="26"/>
        </w:rPr>
        <w:t>ваемыми</w:t>
      </w:r>
      <w:r w:rsidRPr="00EB3748">
        <w:rPr>
          <w:rFonts w:ascii="Times New Roman" w:hAnsi="Times New Roman" w:cs="Times New Roman"/>
          <w:sz w:val="26"/>
          <w:szCs w:val="26"/>
        </w:rPr>
        <w:t xml:space="preserve"> органами местного самоуправления.</w:t>
      </w:r>
      <w:r w:rsidR="007A5A24" w:rsidRPr="00EB3748">
        <w:rPr>
          <w:rFonts w:ascii="Times New Roman" w:hAnsi="Times New Roman" w:cs="Times New Roman"/>
          <w:sz w:val="26"/>
          <w:szCs w:val="26"/>
        </w:rPr>
        <w:t xml:space="preserve"> Однако</w:t>
      </w:r>
      <w:r w:rsidR="005E654B" w:rsidRPr="00EB3748">
        <w:rPr>
          <w:rFonts w:ascii="Times New Roman" w:hAnsi="Times New Roman" w:cs="Times New Roman"/>
          <w:sz w:val="26"/>
          <w:szCs w:val="26"/>
        </w:rPr>
        <w:t xml:space="preserve"> в нем не предусмотрены конкретные требования к организациям, которые занимаются</w:t>
      </w:r>
      <w:r w:rsidR="007A5A24" w:rsidRPr="00EB3748">
        <w:rPr>
          <w:rFonts w:ascii="Times New Roman" w:hAnsi="Times New Roman" w:cs="Times New Roman"/>
          <w:sz w:val="26"/>
          <w:szCs w:val="26"/>
        </w:rPr>
        <w:t xml:space="preserve"> похоронным делом</w:t>
      </w:r>
      <w:r w:rsidR="005E654B" w:rsidRPr="00EB3748">
        <w:rPr>
          <w:rFonts w:ascii="Times New Roman" w:hAnsi="Times New Roman" w:cs="Times New Roman"/>
          <w:sz w:val="26"/>
          <w:szCs w:val="26"/>
        </w:rPr>
        <w:t>, и фактически отсутствует порядок контроля за осуществлени</w:t>
      </w:r>
      <w:r w:rsidR="00EA49D0">
        <w:rPr>
          <w:rFonts w:ascii="Times New Roman" w:hAnsi="Times New Roman" w:cs="Times New Roman"/>
          <w:sz w:val="26"/>
          <w:szCs w:val="26"/>
        </w:rPr>
        <w:t>ем</w:t>
      </w:r>
      <w:r w:rsidR="005E654B" w:rsidRPr="00EB3748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CA4B99" w:rsidRPr="00EB3748" w:rsidRDefault="005C3034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>Обсуждаемый з</w:t>
      </w:r>
      <w:r w:rsidR="007A5A24" w:rsidRPr="00EB3748">
        <w:rPr>
          <w:rFonts w:ascii="Times New Roman" w:hAnsi="Times New Roman" w:cs="Times New Roman"/>
          <w:sz w:val="26"/>
          <w:szCs w:val="26"/>
        </w:rPr>
        <w:t>аконопроект предполагает до</w:t>
      </w:r>
      <w:r w:rsidR="00CA4B99" w:rsidRPr="00EB3748">
        <w:rPr>
          <w:rFonts w:ascii="Times New Roman" w:hAnsi="Times New Roman" w:cs="Times New Roman"/>
          <w:sz w:val="26"/>
          <w:szCs w:val="26"/>
        </w:rPr>
        <w:t xml:space="preserve">полнение и разграничение полномочий органов публичной власти, </w:t>
      </w:r>
      <w:r w:rsidR="007A5A24" w:rsidRPr="00EB3748">
        <w:rPr>
          <w:rFonts w:ascii="Times New Roman" w:hAnsi="Times New Roman" w:cs="Times New Roman"/>
          <w:sz w:val="26"/>
          <w:szCs w:val="26"/>
        </w:rPr>
        <w:t xml:space="preserve">установление </w:t>
      </w:r>
      <w:r w:rsidR="00CA4B99" w:rsidRPr="00EB3748">
        <w:rPr>
          <w:rFonts w:ascii="Times New Roman" w:hAnsi="Times New Roman" w:cs="Times New Roman"/>
          <w:sz w:val="26"/>
          <w:szCs w:val="26"/>
        </w:rPr>
        <w:t>поряд</w:t>
      </w:r>
      <w:r w:rsidR="007A5A24" w:rsidRPr="00EB3748">
        <w:rPr>
          <w:rFonts w:ascii="Times New Roman" w:hAnsi="Times New Roman" w:cs="Times New Roman"/>
          <w:sz w:val="26"/>
          <w:szCs w:val="26"/>
        </w:rPr>
        <w:t>ка</w:t>
      </w:r>
      <w:r w:rsidR="00CA4B99" w:rsidRPr="00EB3748">
        <w:rPr>
          <w:rFonts w:ascii="Times New Roman" w:hAnsi="Times New Roman" w:cs="Times New Roman"/>
          <w:sz w:val="26"/>
          <w:szCs w:val="26"/>
        </w:rPr>
        <w:t xml:space="preserve"> допуска и оказания услуг по организации похорон, требовани</w:t>
      </w:r>
      <w:r w:rsidR="007A5A24" w:rsidRPr="00EB3748">
        <w:rPr>
          <w:rFonts w:ascii="Times New Roman" w:hAnsi="Times New Roman" w:cs="Times New Roman"/>
          <w:sz w:val="26"/>
          <w:szCs w:val="26"/>
        </w:rPr>
        <w:t>й</w:t>
      </w:r>
      <w:r w:rsidR="00CA4B99" w:rsidRPr="00EB3748">
        <w:rPr>
          <w:rFonts w:ascii="Times New Roman" w:hAnsi="Times New Roman" w:cs="Times New Roman"/>
          <w:sz w:val="26"/>
          <w:szCs w:val="26"/>
        </w:rPr>
        <w:t xml:space="preserve"> к работе специализированных служб, общи</w:t>
      </w:r>
      <w:r w:rsidR="00EA49D0">
        <w:rPr>
          <w:rFonts w:ascii="Times New Roman" w:hAnsi="Times New Roman" w:cs="Times New Roman"/>
          <w:sz w:val="26"/>
          <w:szCs w:val="26"/>
        </w:rPr>
        <w:t>е</w:t>
      </w:r>
      <w:r w:rsidR="00CA4B99" w:rsidRPr="00EB3748">
        <w:rPr>
          <w:rFonts w:ascii="Times New Roman" w:hAnsi="Times New Roman" w:cs="Times New Roman"/>
          <w:sz w:val="26"/>
          <w:szCs w:val="26"/>
        </w:rPr>
        <w:t xml:space="preserve"> т</w:t>
      </w:r>
      <w:r w:rsidR="007A5A24" w:rsidRPr="00EB3748">
        <w:rPr>
          <w:rFonts w:ascii="Times New Roman" w:hAnsi="Times New Roman" w:cs="Times New Roman"/>
          <w:sz w:val="26"/>
          <w:szCs w:val="26"/>
        </w:rPr>
        <w:t>ребования к похоронным объектам</w:t>
      </w:r>
      <w:r w:rsidR="00CA4B99" w:rsidRPr="00EB3748">
        <w:rPr>
          <w:rFonts w:ascii="Times New Roman" w:hAnsi="Times New Roman" w:cs="Times New Roman"/>
          <w:sz w:val="26"/>
          <w:szCs w:val="26"/>
        </w:rPr>
        <w:t>.</w:t>
      </w:r>
    </w:p>
    <w:p w:rsidR="005E654B" w:rsidRPr="00EB3748" w:rsidRDefault="005E654B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>Законопроект предлагает установить в качестве основания для осуществления деятельности по организации похорон юр</w:t>
      </w:r>
      <w:r w:rsidR="000331EC" w:rsidRPr="00EB3748">
        <w:rPr>
          <w:rFonts w:ascii="Times New Roman" w:hAnsi="Times New Roman" w:cs="Times New Roman"/>
          <w:sz w:val="26"/>
          <w:szCs w:val="26"/>
        </w:rPr>
        <w:t xml:space="preserve">идическими </w:t>
      </w:r>
      <w:r w:rsidRPr="00EB3748">
        <w:rPr>
          <w:rFonts w:ascii="Times New Roman" w:hAnsi="Times New Roman" w:cs="Times New Roman"/>
          <w:sz w:val="26"/>
          <w:szCs w:val="26"/>
        </w:rPr>
        <w:t>лицами и инд</w:t>
      </w:r>
      <w:r w:rsidR="00EA49D0">
        <w:rPr>
          <w:rFonts w:ascii="Times New Roman" w:hAnsi="Times New Roman" w:cs="Times New Roman"/>
          <w:sz w:val="26"/>
          <w:szCs w:val="26"/>
        </w:rPr>
        <w:t xml:space="preserve">ивидуальными предпринимателями </w:t>
      </w:r>
      <w:r w:rsidRPr="00EB3748">
        <w:rPr>
          <w:rFonts w:ascii="Times New Roman" w:hAnsi="Times New Roman" w:cs="Times New Roman"/>
          <w:sz w:val="26"/>
          <w:szCs w:val="26"/>
        </w:rPr>
        <w:t xml:space="preserve">наличие разрешения, выданного уполномоченным органом субъекта </w:t>
      </w:r>
      <w:r w:rsidR="00BD793B" w:rsidRPr="00EB3748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Pr="00EB3748">
        <w:rPr>
          <w:rFonts w:ascii="Times New Roman" w:hAnsi="Times New Roman" w:cs="Times New Roman"/>
          <w:sz w:val="26"/>
          <w:szCs w:val="26"/>
        </w:rPr>
        <w:t xml:space="preserve">Федерации в сфере похоронного дела. Подача заявок предусмотрена через </w:t>
      </w:r>
      <w:r w:rsidR="0085278C" w:rsidRPr="00EB3748">
        <w:rPr>
          <w:rFonts w:ascii="Times New Roman" w:hAnsi="Times New Roman" w:cs="Times New Roman"/>
          <w:sz w:val="26"/>
          <w:szCs w:val="26"/>
        </w:rPr>
        <w:t xml:space="preserve">региональные </w:t>
      </w:r>
      <w:r w:rsidR="00BD793B" w:rsidRPr="00EB3748">
        <w:rPr>
          <w:rFonts w:ascii="Times New Roman" w:hAnsi="Times New Roman" w:cs="Times New Roman"/>
          <w:sz w:val="26"/>
          <w:szCs w:val="26"/>
        </w:rPr>
        <w:t>портал</w:t>
      </w:r>
      <w:r w:rsidR="0085278C" w:rsidRPr="00EB3748">
        <w:rPr>
          <w:rFonts w:ascii="Times New Roman" w:hAnsi="Times New Roman" w:cs="Times New Roman"/>
          <w:sz w:val="26"/>
          <w:szCs w:val="26"/>
        </w:rPr>
        <w:t>ы</w:t>
      </w:r>
      <w:r w:rsidRPr="00EB3748">
        <w:rPr>
          <w:rFonts w:ascii="Times New Roman" w:hAnsi="Times New Roman" w:cs="Times New Roman"/>
          <w:sz w:val="26"/>
          <w:szCs w:val="26"/>
        </w:rPr>
        <w:t xml:space="preserve"> гос</w:t>
      </w:r>
      <w:r w:rsidR="0085278C" w:rsidRPr="00EB3748">
        <w:rPr>
          <w:rFonts w:ascii="Times New Roman" w:hAnsi="Times New Roman" w:cs="Times New Roman"/>
          <w:sz w:val="26"/>
          <w:szCs w:val="26"/>
        </w:rPr>
        <w:t xml:space="preserve">ударственных и муниципальных </w:t>
      </w:r>
      <w:r w:rsidRPr="00EB3748">
        <w:rPr>
          <w:rFonts w:ascii="Times New Roman" w:hAnsi="Times New Roman" w:cs="Times New Roman"/>
          <w:sz w:val="26"/>
          <w:szCs w:val="26"/>
        </w:rPr>
        <w:t>услуг. Все получившие разрешение организации</w:t>
      </w:r>
      <w:r w:rsidR="00BD793B" w:rsidRPr="00EB3748">
        <w:rPr>
          <w:rFonts w:ascii="Times New Roman" w:hAnsi="Times New Roman" w:cs="Times New Roman"/>
          <w:sz w:val="26"/>
          <w:szCs w:val="26"/>
        </w:rPr>
        <w:t xml:space="preserve"> будут</w:t>
      </w:r>
      <w:r w:rsidRPr="00EB3748">
        <w:rPr>
          <w:rFonts w:ascii="Times New Roman" w:hAnsi="Times New Roman" w:cs="Times New Roman"/>
          <w:sz w:val="26"/>
          <w:szCs w:val="26"/>
        </w:rPr>
        <w:t xml:space="preserve"> занес</w:t>
      </w:r>
      <w:r w:rsidR="00BD793B" w:rsidRPr="00EB3748">
        <w:rPr>
          <w:rFonts w:ascii="Times New Roman" w:hAnsi="Times New Roman" w:cs="Times New Roman"/>
          <w:sz w:val="26"/>
          <w:szCs w:val="26"/>
        </w:rPr>
        <w:t>ены</w:t>
      </w:r>
      <w:r w:rsidRPr="00EB3748">
        <w:rPr>
          <w:rFonts w:ascii="Times New Roman" w:hAnsi="Times New Roman" w:cs="Times New Roman"/>
          <w:sz w:val="26"/>
          <w:szCs w:val="26"/>
        </w:rPr>
        <w:t xml:space="preserve"> в специальный реестр, где должны быть перечислены оказываемые ими услуги, а также и их стоимость.</w:t>
      </w:r>
    </w:p>
    <w:p w:rsidR="005E654B" w:rsidRPr="00EB3748" w:rsidRDefault="00BD793B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>Среди</w:t>
      </w:r>
      <w:r w:rsidR="005E654B" w:rsidRPr="00EB3748">
        <w:rPr>
          <w:rFonts w:ascii="Times New Roman" w:hAnsi="Times New Roman" w:cs="Times New Roman"/>
          <w:sz w:val="26"/>
          <w:szCs w:val="26"/>
        </w:rPr>
        <w:t xml:space="preserve"> требований для внесения в реестр </w:t>
      </w:r>
      <w:r w:rsidRPr="00EB3748">
        <w:rPr>
          <w:rFonts w:ascii="Times New Roman" w:hAnsi="Times New Roman" w:cs="Times New Roman"/>
          <w:sz w:val="26"/>
          <w:szCs w:val="26"/>
        </w:rPr>
        <w:t xml:space="preserve">– </w:t>
      </w:r>
      <w:r w:rsidR="005E654B" w:rsidRPr="00EB3748">
        <w:rPr>
          <w:rFonts w:ascii="Times New Roman" w:hAnsi="Times New Roman" w:cs="Times New Roman"/>
          <w:sz w:val="26"/>
          <w:szCs w:val="26"/>
        </w:rPr>
        <w:t>регистрация юр</w:t>
      </w:r>
      <w:r w:rsidR="0091517C" w:rsidRPr="00EB3748">
        <w:rPr>
          <w:rFonts w:ascii="Times New Roman" w:hAnsi="Times New Roman" w:cs="Times New Roman"/>
          <w:sz w:val="26"/>
          <w:szCs w:val="26"/>
        </w:rPr>
        <w:t xml:space="preserve">идического </w:t>
      </w:r>
      <w:r w:rsidR="005E654B" w:rsidRPr="00EB3748">
        <w:rPr>
          <w:rFonts w:ascii="Times New Roman" w:hAnsi="Times New Roman" w:cs="Times New Roman"/>
          <w:sz w:val="26"/>
          <w:szCs w:val="26"/>
        </w:rPr>
        <w:t xml:space="preserve">лица или </w:t>
      </w:r>
      <w:r w:rsidR="00EA49D0">
        <w:rPr>
          <w:rFonts w:ascii="Times New Roman" w:hAnsi="Times New Roman" w:cs="Times New Roman"/>
          <w:sz w:val="26"/>
          <w:szCs w:val="26"/>
        </w:rPr>
        <w:t>индивидуального предпринимателя</w:t>
      </w:r>
      <w:r w:rsidR="005E654B" w:rsidRPr="00EB3748">
        <w:rPr>
          <w:rFonts w:ascii="Times New Roman" w:hAnsi="Times New Roman" w:cs="Times New Roman"/>
          <w:sz w:val="26"/>
          <w:szCs w:val="26"/>
        </w:rPr>
        <w:t xml:space="preserve">, а также наличие оборудования и катафального </w:t>
      </w:r>
      <w:r w:rsidR="005E654B" w:rsidRPr="00EB3748">
        <w:rPr>
          <w:rFonts w:ascii="Times New Roman" w:hAnsi="Times New Roman" w:cs="Times New Roman"/>
          <w:sz w:val="26"/>
          <w:szCs w:val="26"/>
        </w:rPr>
        <w:lastRenderedPageBreak/>
        <w:t>транспортного средства, используемых для приема</w:t>
      </w:r>
      <w:r w:rsidR="0091517C" w:rsidRPr="00EB3748">
        <w:rPr>
          <w:rFonts w:ascii="Times New Roman" w:hAnsi="Times New Roman" w:cs="Times New Roman"/>
          <w:sz w:val="26"/>
          <w:szCs w:val="26"/>
        </w:rPr>
        <w:t xml:space="preserve"> и выполнения</w:t>
      </w:r>
      <w:r w:rsidR="005E654B" w:rsidRPr="00EB3748">
        <w:rPr>
          <w:rFonts w:ascii="Times New Roman" w:hAnsi="Times New Roman" w:cs="Times New Roman"/>
          <w:sz w:val="26"/>
          <w:szCs w:val="26"/>
        </w:rPr>
        <w:t xml:space="preserve"> заказа на оказание соответствующих услуг. </w:t>
      </w:r>
    </w:p>
    <w:p w:rsidR="005C3034" w:rsidRPr="00EB3748" w:rsidRDefault="005E654B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 xml:space="preserve">Кроме того, предполагается создание реестра недобросовестных ритуальных служб. В него </w:t>
      </w:r>
      <w:r w:rsidR="0091517C" w:rsidRPr="00EB3748">
        <w:rPr>
          <w:rFonts w:ascii="Times New Roman" w:hAnsi="Times New Roman" w:cs="Times New Roman"/>
          <w:sz w:val="26"/>
          <w:szCs w:val="26"/>
        </w:rPr>
        <w:t xml:space="preserve">будут </w:t>
      </w:r>
      <w:r w:rsidRPr="00EB3748">
        <w:rPr>
          <w:rFonts w:ascii="Times New Roman" w:hAnsi="Times New Roman" w:cs="Times New Roman"/>
          <w:sz w:val="26"/>
          <w:szCs w:val="26"/>
        </w:rPr>
        <w:t>внес</w:t>
      </w:r>
      <w:r w:rsidR="0091517C" w:rsidRPr="00EB3748">
        <w:rPr>
          <w:rFonts w:ascii="Times New Roman" w:hAnsi="Times New Roman" w:cs="Times New Roman"/>
          <w:sz w:val="26"/>
          <w:szCs w:val="26"/>
        </w:rPr>
        <w:t>ены</w:t>
      </w:r>
      <w:r w:rsidRPr="00EB3748">
        <w:rPr>
          <w:rFonts w:ascii="Times New Roman" w:hAnsi="Times New Roman" w:cs="Times New Roman"/>
          <w:sz w:val="26"/>
          <w:szCs w:val="26"/>
        </w:rPr>
        <w:t xml:space="preserve"> компании, разрешени</w:t>
      </w:r>
      <w:r w:rsidR="00EA49D0">
        <w:rPr>
          <w:rFonts w:ascii="Times New Roman" w:hAnsi="Times New Roman" w:cs="Times New Roman"/>
          <w:sz w:val="26"/>
          <w:szCs w:val="26"/>
        </w:rPr>
        <w:t>я</w:t>
      </w:r>
      <w:r w:rsidRPr="00EB3748">
        <w:rPr>
          <w:rFonts w:ascii="Times New Roman" w:hAnsi="Times New Roman" w:cs="Times New Roman"/>
          <w:sz w:val="26"/>
          <w:szCs w:val="26"/>
        </w:rPr>
        <w:t xml:space="preserve"> на оказание соответствующих услуг</w:t>
      </w:r>
      <w:r w:rsidR="00EA49D0">
        <w:rPr>
          <w:rFonts w:ascii="Times New Roman" w:hAnsi="Times New Roman" w:cs="Times New Roman"/>
          <w:sz w:val="26"/>
          <w:szCs w:val="26"/>
        </w:rPr>
        <w:t xml:space="preserve"> </w:t>
      </w:r>
      <w:r w:rsidR="001620E8" w:rsidRPr="00EB3748">
        <w:rPr>
          <w:rFonts w:ascii="Times New Roman" w:hAnsi="Times New Roman" w:cs="Times New Roman"/>
          <w:sz w:val="26"/>
          <w:szCs w:val="26"/>
        </w:rPr>
        <w:t>которых</w:t>
      </w:r>
      <w:r w:rsidR="001620E8">
        <w:rPr>
          <w:rFonts w:ascii="Times New Roman" w:hAnsi="Times New Roman" w:cs="Times New Roman"/>
          <w:sz w:val="26"/>
          <w:szCs w:val="26"/>
        </w:rPr>
        <w:t xml:space="preserve"> </w:t>
      </w:r>
      <w:r w:rsidR="00EA49D0">
        <w:rPr>
          <w:rFonts w:ascii="Times New Roman" w:hAnsi="Times New Roman" w:cs="Times New Roman"/>
          <w:sz w:val="26"/>
          <w:szCs w:val="26"/>
        </w:rPr>
        <w:t>отозваны</w:t>
      </w:r>
      <w:r w:rsidRPr="00EB3748">
        <w:rPr>
          <w:rFonts w:ascii="Times New Roman" w:hAnsi="Times New Roman" w:cs="Times New Roman"/>
          <w:sz w:val="26"/>
          <w:szCs w:val="26"/>
        </w:rPr>
        <w:t>.</w:t>
      </w:r>
      <w:r w:rsidR="005C3034" w:rsidRPr="00EB37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6F49" w:rsidRPr="00EB3748" w:rsidRDefault="0091517C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>Отзыв разрешения возможен в случае</w:t>
      </w:r>
      <w:r w:rsidR="00EA49D0">
        <w:rPr>
          <w:rFonts w:ascii="Times New Roman" w:hAnsi="Times New Roman" w:cs="Times New Roman"/>
          <w:sz w:val="26"/>
          <w:szCs w:val="26"/>
        </w:rPr>
        <w:t>,</w:t>
      </w:r>
      <w:r w:rsidRPr="00EB3748">
        <w:rPr>
          <w:rFonts w:ascii="Times New Roman" w:hAnsi="Times New Roman" w:cs="Times New Roman"/>
          <w:sz w:val="26"/>
          <w:szCs w:val="26"/>
        </w:rPr>
        <w:t xml:space="preserve"> если </w:t>
      </w:r>
      <w:r w:rsidR="005E654B" w:rsidRPr="00EB3748">
        <w:rPr>
          <w:rFonts w:ascii="Times New Roman" w:hAnsi="Times New Roman" w:cs="Times New Roman"/>
          <w:sz w:val="26"/>
          <w:szCs w:val="26"/>
        </w:rPr>
        <w:t>со стороны похоронного агента зафиксировано грубое нарушение деятельности по организации процесса, а также если юр</w:t>
      </w:r>
      <w:r w:rsidR="00BD793B" w:rsidRPr="00EB3748">
        <w:rPr>
          <w:rFonts w:ascii="Times New Roman" w:hAnsi="Times New Roman" w:cs="Times New Roman"/>
          <w:sz w:val="26"/>
          <w:szCs w:val="26"/>
        </w:rPr>
        <w:t>идическое лицо, индивидуальный предприниматель</w:t>
      </w:r>
      <w:r w:rsidR="005E654B" w:rsidRPr="00EB3748">
        <w:rPr>
          <w:rFonts w:ascii="Times New Roman" w:hAnsi="Times New Roman" w:cs="Times New Roman"/>
          <w:sz w:val="26"/>
          <w:szCs w:val="26"/>
        </w:rPr>
        <w:t xml:space="preserve"> или его сотрудник в течение трех лет три и более раза привлекались к административной ответственности за нарушени</w:t>
      </w:r>
      <w:r w:rsidRPr="00EB3748">
        <w:rPr>
          <w:rFonts w:ascii="Times New Roman" w:hAnsi="Times New Roman" w:cs="Times New Roman"/>
          <w:sz w:val="26"/>
          <w:szCs w:val="26"/>
        </w:rPr>
        <w:t xml:space="preserve">е требований по приему заказов, </w:t>
      </w:r>
      <w:r w:rsidR="005E654B" w:rsidRPr="00EB3748">
        <w:rPr>
          <w:rFonts w:ascii="Times New Roman" w:hAnsi="Times New Roman" w:cs="Times New Roman"/>
          <w:sz w:val="26"/>
          <w:szCs w:val="26"/>
        </w:rPr>
        <w:t xml:space="preserve">в том числе за незаконное получение информации о смерти граждан. </w:t>
      </w:r>
    </w:p>
    <w:p w:rsidR="006A0A81" w:rsidRPr="00EB3748" w:rsidRDefault="00BD793B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>Однако, как отмечают участники общественной экспертизы, в</w:t>
      </w:r>
      <w:r w:rsidR="00DE6458" w:rsidRPr="00EB3748">
        <w:rPr>
          <w:rFonts w:ascii="Times New Roman" w:hAnsi="Times New Roman" w:cs="Times New Roman"/>
          <w:sz w:val="26"/>
          <w:szCs w:val="26"/>
        </w:rPr>
        <w:t xml:space="preserve"> случае принятия </w:t>
      </w:r>
      <w:r w:rsidRPr="00EB3748">
        <w:rPr>
          <w:rFonts w:ascii="Times New Roman" w:hAnsi="Times New Roman" w:cs="Times New Roman"/>
          <w:sz w:val="26"/>
          <w:szCs w:val="26"/>
        </w:rPr>
        <w:t>законопроекта</w:t>
      </w:r>
      <w:r w:rsidR="00DE6458" w:rsidRPr="00EB3748">
        <w:rPr>
          <w:rFonts w:ascii="Times New Roman" w:hAnsi="Times New Roman" w:cs="Times New Roman"/>
          <w:sz w:val="26"/>
          <w:szCs w:val="26"/>
        </w:rPr>
        <w:t xml:space="preserve"> </w:t>
      </w:r>
      <w:r w:rsidR="0091517C" w:rsidRPr="00EB3748">
        <w:rPr>
          <w:rFonts w:ascii="Times New Roman" w:hAnsi="Times New Roman" w:cs="Times New Roman"/>
          <w:sz w:val="26"/>
          <w:szCs w:val="26"/>
        </w:rPr>
        <w:t>появится</w:t>
      </w:r>
      <w:r w:rsidRPr="00EB3748">
        <w:rPr>
          <w:rFonts w:ascii="Times New Roman" w:hAnsi="Times New Roman" w:cs="Times New Roman"/>
          <w:sz w:val="26"/>
          <w:szCs w:val="26"/>
        </w:rPr>
        <w:t xml:space="preserve"> риск излишней бюрократизации похоронного дела, а также использования административного ресурса для ликвидации конкурентов </w:t>
      </w:r>
      <w:r w:rsidR="00A948C7" w:rsidRPr="00EB3748">
        <w:rPr>
          <w:rFonts w:ascii="Times New Roman" w:hAnsi="Times New Roman" w:cs="Times New Roman"/>
          <w:sz w:val="26"/>
          <w:szCs w:val="26"/>
        </w:rPr>
        <w:t>– частных предприятий. Например, уполномоченный орган получит возможность отказывать кандидатам во внесении в реестр</w:t>
      </w:r>
      <w:r w:rsidR="00BD1ABA" w:rsidRPr="00EB3748">
        <w:rPr>
          <w:rFonts w:ascii="Times New Roman" w:hAnsi="Times New Roman" w:cs="Times New Roman"/>
          <w:sz w:val="26"/>
          <w:szCs w:val="26"/>
        </w:rPr>
        <w:t xml:space="preserve"> и выдаче разрешения</w:t>
      </w:r>
      <w:r w:rsidR="00A948C7" w:rsidRPr="00EB3748">
        <w:rPr>
          <w:rFonts w:ascii="Times New Roman" w:hAnsi="Times New Roman" w:cs="Times New Roman"/>
          <w:sz w:val="26"/>
          <w:szCs w:val="26"/>
        </w:rPr>
        <w:t xml:space="preserve"> по надуманным основаниям, </w:t>
      </w:r>
      <w:r w:rsidR="006A0A81" w:rsidRPr="00EB3748">
        <w:rPr>
          <w:rFonts w:ascii="Times New Roman" w:hAnsi="Times New Roman" w:cs="Times New Roman"/>
          <w:sz w:val="26"/>
          <w:szCs w:val="26"/>
        </w:rPr>
        <w:t>опасаются</w:t>
      </w:r>
      <w:r w:rsidR="00A948C7" w:rsidRPr="00EB3748">
        <w:rPr>
          <w:rFonts w:ascii="Times New Roman" w:hAnsi="Times New Roman" w:cs="Times New Roman"/>
          <w:sz w:val="26"/>
          <w:szCs w:val="26"/>
        </w:rPr>
        <w:t xml:space="preserve"> участники дискуссии. Так</w:t>
      </w:r>
      <w:r w:rsidR="00BD1ABA" w:rsidRPr="00EB3748">
        <w:rPr>
          <w:rFonts w:ascii="Times New Roman" w:hAnsi="Times New Roman" w:cs="Times New Roman"/>
          <w:sz w:val="26"/>
          <w:szCs w:val="26"/>
        </w:rPr>
        <w:t>же</w:t>
      </w:r>
      <w:r w:rsidR="00A948C7" w:rsidRPr="00EB3748">
        <w:rPr>
          <w:rFonts w:ascii="Times New Roman" w:hAnsi="Times New Roman" w:cs="Times New Roman"/>
          <w:sz w:val="26"/>
          <w:szCs w:val="26"/>
        </w:rPr>
        <w:t xml:space="preserve"> было указанно</w:t>
      </w:r>
      <w:r w:rsidR="00613862">
        <w:rPr>
          <w:rFonts w:ascii="Times New Roman" w:hAnsi="Times New Roman" w:cs="Times New Roman"/>
          <w:sz w:val="26"/>
          <w:szCs w:val="26"/>
        </w:rPr>
        <w:t xml:space="preserve">, что в связи с принятием законопроекта могут возникнуть </w:t>
      </w:r>
      <w:r w:rsidR="00A948C7" w:rsidRPr="00EB3748">
        <w:rPr>
          <w:rFonts w:ascii="Times New Roman" w:hAnsi="Times New Roman" w:cs="Times New Roman"/>
          <w:sz w:val="26"/>
          <w:szCs w:val="26"/>
        </w:rPr>
        <w:t>коррупционны</w:t>
      </w:r>
      <w:r w:rsidR="00613862">
        <w:rPr>
          <w:rFonts w:ascii="Times New Roman" w:hAnsi="Times New Roman" w:cs="Times New Roman"/>
          <w:sz w:val="26"/>
          <w:szCs w:val="26"/>
        </w:rPr>
        <w:t xml:space="preserve">е </w:t>
      </w:r>
      <w:r w:rsidR="00A948C7" w:rsidRPr="00EB3748">
        <w:rPr>
          <w:rFonts w:ascii="Times New Roman" w:hAnsi="Times New Roman" w:cs="Times New Roman"/>
          <w:sz w:val="26"/>
          <w:szCs w:val="26"/>
        </w:rPr>
        <w:t>риск</w:t>
      </w:r>
      <w:r w:rsidR="00613862">
        <w:rPr>
          <w:rFonts w:ascii="Times New Roman" w:hAnsi="Times New Roman" w:cs="Times New Roman"/>
          <w:sz w:val="26"/>
          <w:szCs w:val="26"/>
        </w:rPr>
        <w:t>и</w:t>
      </w:r>
      <w:r w:rsidR="00A948C7" w:rsidRPr="00EB374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341C2" w:rsidRPr="00EB3748" w:rsidRDefault="000341C2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>Контроль за соблюдением специализированными службами требований к осуществлению деятельности по организации похорон</w:t>
      </w:r>
      <w:r w:rsidR="00EA49D0">
        <w:rPr>
          <w:rFonts w:ascii="Times New Roman" w:hAnsi="Times New Roman" w:cs="Times New Roman"/>
          <w:sz w:val="26"/>
          <w:szCs w:val="26"/>
        </w:rPr>
        <w:t>, согласно законопроекту,</w:t>
      </w:r>
      <w:r w:rsidRPr="00EB3748">
        <w:rPr>
          <w:rFonts w:ascii="Times New Roman" w:hAnsi="Times New Roman" w:cs="Times New Roman"/>
          <w:sz w:val="26"/>
          <w:szCs w:val="26"/>
        </w:rPr>
        <w:t xml:space="preserve"> осуществляется посредством регионального государственного контроля за соблюдением обязательных требований, осуществляемого уполномоченными органами субъектов РФ в сфере похоронного дела в соответствии с Федеральным законом от 31 июля 2020 года № 248-ФЗ «О государственном контроле (надзоре) и муниципальном контроле в Российской Федерации» и положениями о региональном государственном контроле в сфере похоронного дела, утвержденными высшими исполнительными органами государственной власти субъектов РФ. При этом могут проводиться только внеплановые проверки и профилактические мероприятия (информирование, обобщение правоприменительной практики и консультирование).</w:t>
      </w:r>
    </w:p>
    <w:p w:rsidR="00BD793B" w:rsidRPr="00EB3748" w:rsidRDefault="006A0A81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>Участники общественной экспертизы отметили, что в целом роль органов власти субъекта РФ в сфере погребения и похоронного дела существенно возрастет</w:t>
      </w:r>
      <w:r w:rsidR="000341C2" w:rsidRPr="00EB3748">
        <w:rPr>
          <w:rFonts w:ascii="Times New Roman" w:hAnsi="Times New Roman" w:cs="Times New Roman"/>
          <w:sz w:val="26"/>
          <w:szCs w:val="26"/>
        </w:rPr>
        <w:t xml:space="preserve">, а органов местного самоуправления – напротив, уменьшается. </w:t>
      </w:r>
      <w:r w:rsidRPr="00EB37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31EC" w:rsidRPr="00EB3748" w:rsidRDefault="00A948C7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 xml:space="preserve">Проект федерального закона </w:t>
      </w:r>
      <w:r w:rsidR="00DE6458" w:rsidRPr="00EB3748">
        <w:rPr>
          <w:rFonts w:ascii="Times New Roman" w:hAnsi="Times New Roman" w:cs="Times New Roman"/>
          <w:sz w:val="26"/>
          <w:szCs w:val="26"/>
        </w:rPr>
        <w:t xml:space="preserve">предполагает </w:t>
      </w:r>
      <w:r w:rsidR="00BF201C" w:rsidRPr="00EB3748">
        <w:rPr>
          <w:rFonts w:ascii="Times New Roman" w:hAnsi="Times New Roman" w:cs="Times New Roman"/>
          <w:sz w:val="26"/>
          <w:szCs w:val="26"/>
        </w:rPr>
        <w:t>инвентаризацию мест захоронения</w:t>
      </w:r>
      <w:r w:rsidRPr="00EB3748">
        <w:rPr>
          <w:rFonts w:ascii="Times New Roman" w:hAnsi="Times New Roman" w:cs="Times New Roman"/>
          <w:sz w:val="26"/>
          <w:szCs w:val="26"/>
        </w:rPr>
        <w:t xml:space="preserve"> и </w:t>
      </w:r>
      <w:r w:rsidR="00F06F49" w:rsidRPr="00EB3748">
        <w:rPr>
          <w:rFonts w:ascii="Times New Roman" w:hAnsi="Times New Roman" w:cs="Times New Roman"/>
          <w:sz w:val="26"/>
          <w:szCs w:val="26"/>
        </w:rPr>
        <w:t>внесение их в</w:t>
      </w:r>
      <w:r w:rsidR="00DE6458" w:rsidRPr="00EB3748">
        <w:rPr>
          <w:rFonts w:ascii="Times New Roman" w:hAnsi="Times New Roman" w:cs="Times New Roman"/>
          <w:sz w:val="26"/>
          <w:szCs w:val="26"/>
        </w:rPr>
        <w:t xml:space="preserve"> специальн</w:t>
      </w:r>
      <w:r w:rsidR="00F06F49" w:rsidRPr="00EB3748">
        <w:rPr>
          <w:rFonts w:ascii="Times New Roman" w:hAnsi="Times New Roman" w:cs="Times New Roman"/>
          <w:sz w:val="26"/>
          <w:szCs w:val="26"/>
        </w:rPr>
        <w:t>ый</w:t>
      </w:r>
      <w:r w:rsidR="00DE6458" w:rsidRPr="00EB3748">
        <w:rPr>
          <w:rFonts w:ascii="Times New Roman" w:hAnsi="Times New Roman" w:cs="Times New Roman"/>
          <w:sz w:val="26"/>
          <w:szCs w:val="26"/>
        </w:rPr>
        <w:t xml:space="preserve"> реестр. Список сведений и форм</w:t>
      </w:r>
      <w:r w:rsidRPr="00EB3748">
        <w:rPr>
          <w:rFonts w:ascii="Times New Roman" w:hAnsi="Times New Roman" w:cs="Times New Roman"/>
          <w:sz w:val="26"/>
          <w:szCs w:val="26"/>
        </w:rPr>
        <w:t>а</w:t>
      </w:r>
      <w:r w:rsidR="00DE6458" w:rsidRPr="00EB3748">
        <w:rPr>
          <w:rFonts w:ascii="Times New Roman" w:hAnsi="Times New Roman" w:cs="Times New Roman"/>
          <w:sz w:val="26"/>
          <w:szCs w:val="26"/>
        </w:rPr>
        <w:t xml:space="preserve"> паспорта объект</w:t>
      </w:r>
      <w:r w:rsidR="007643DD">
        <w:rPr>
          <w:rFonts w:ascii="Times New Roman" w:hAnsi="Times New Roman" w:cs="Times New Roman"/>
          <w:sz w:val="26"/>
          <w:szCs w:val="26"/>
        </w:rPr>
        <w:t>а</w:t>
      </w:r>
      <w:r w:rsidR="00DE6458" w:rsidRPr="00EB3748">
        <w:rPr>
          <w:rFonts w:ascii="Times New Roman" w:hAnsi="Times New Roman" w:cs="Times New Roman"/>
          <w:sz w:val="26"/>
          <w:szCs w:val="26"/>
        </w:rPr>
        <w:t xml:space="preserve"> буд</w:t>
      </w:r>
      <w:r w:rsidR="000331EC" w:rsidRPr="00EB3748">
        <w:rPr>
          <w:rFonts w:ascii="Times New Roman" w:hAnsi="Times New Roman" w:cs="Times New Roman"/>
          <w:sz w:val="26"/>
          <w:szCs w:val="26"/>
        </w:rPr>
        <w:t>у</w:t>
      </w:r>
      <w:r w:rsidR="00DE6458" w:rsidRPr="00EB3748">
        <w:rPr>
          <w:rFonts w:ascii="Times New Roman" w:hAnsi="Times New Roman" w:cs="Times New Roman"/>
          <w:sz w:val="26"/>
          <w:szCs w:val="26"/>
        </w:rPr>
        <w:t>т устанавливать</w:t>
      </w:r>
      <w:r w:rsidRPr="00EB3748">
        <w:rPr>
          <w:rFonts w:ascii="Times New Roman" w:hAnsi="Times New Roman" w:cs="Times New Roman"/>
          <w:sz w:val="26"/>
          <w:szCs w:val="26"/>
        </w:rPr>
        <w:t>ся</w:t>
      </w:r>
      <w:r w:rsidR="00DE6458" w:rsidRPr="00EB3748">
        <w:rPr>
          <w:rFonts w:ascii="Times New Roman" w:hAnsi="Times New Roman" w:cs="Times New Roman"/>
          <w:sz w:val="26"/>
          <w:szCs w:val="26"/>
        </w:rPr>
        <w:t xml:space="preserve"> на уровне подзаконных актов. </w:t>
      </w:r>
    </w:p>
    <w:p w:rsidR="000331EC" w:rsidRPr="00EB3748" w:rsidRDefault="000331EC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>Кроме того, указывается, что сведения из реестра мест захоронения будут доступны гражданам и юридическим лицам по запросу посредством региональных порталов государственных и муниципальных услуг.</w:t>
      </w:r>
    </w:p>
    <w:p w:rsidR="00DE6458" w:rsidRPr="00EB3748" w:rsidRDefault="00DE6458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 xml:space="preserve">Законопроект </w:t>
      </w:r>
      <w:r w:rsidR="00A948C7" w:rsidRPr="00EB3748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EB3748">
        <w:rPr>
          <w:rFonts w:ascii="Times New Roman" w:hAnsi="Times New Roman" w:cs="Times New Roman"/>
          <w:sz w:val="26"/>
          <w:szCs w:val="26"/>
        </w:rPr>
        <w:t xml:space="preserve">предлагает расширить круг лиц, ответственных за места захоронения, чтобы решить проблему </w:t>
      </w:r>
      <w:r w:rsidR="00D816D7" w:rsidRPr="00EB3748">
        <w:rPr>
          <w:rFonts w:ascii="Times New Roman" w:hAnsi="Times New Roman" w:cs="Times New Roman"/>
          <w:sz w:val="26"/>
          <w:szCs w:val="26"/>
        </w:rPr>
        <w:t>«</w:t>
      </w:r>
      <w:r w:rsidR="00A948C7" w:rsidRPr="00EB3748">
        <w:rPr>
          <w:rFonts w:ascii="Times New Roman" w:hAnsi="Times New Roman" w:cs="Times New Roman"/>
          <w:sz w:val="26"/>
          <w:szCs w:val="26"/>
        </w:rPr>
        <w:t>б</w:t>
      </w:r>
      <w:r w:rsidR="00D816D7" w:rsidRPr="00EB3748">
        <w:rPr>
          <w:rFonts w:ascii="Times New Roman" w:hAnsi="Times New Roman" w:cs="Times New Roman"/>
          <w:sz w:val="26"/>
          <w:szCs w:val="26"/>
        </w:rPr>
        <w:t>рошенных</w:t>
      </w:r>
      <w:r w:rsidRPr="00EB3748">
        <w:rPr>
          <w:rFonts w:ascii="Times New Roman" w:hAnsi="Times New Roman" w:cs="Times New Roman"/>
          <w:sz w:val="26"/>
          <w:szCs w:val="26"/>
        </w:rPr>
        <w:t xml:space="preserve"> могил</w:t>
      </w:r>
      <w:r w:rsidR="00D816D7" w:rsidRPr="00EB3748">
        <w:rPr>
          <w:rFonts w:ascii="Times New Roman" w:hAnsi="Times New Roman" w:cs="Times New Roman"/>
          <w:sz w:val="26"/>
          <w:szCs w:val="26"/>
        </w:rPr>
        <w:t>»</w:t>
      </w:r>
      <w:r w:rsidRPr="00EB3748">
        <w:rPr>
          <w:rFonts w:ascii="Times New Roman" w:hAnsi="Times New Roman" w:cs="Times New Roman"/>
          <w:sz w:val="26"/>
          <w:szCs w:val="26"/>
        </w:rPr>
        <w:t>.</w:t>
      </w:r>
      <w:r w:rsidR="00A948C7" w:rsidRPr="00EB3748">
        <w:rPr>
          <w:rFonts w:ascii="Times New Roman" w:hAnsi="Times New Roman" w:cs="Times New Roman"/>
          <w:sz w:val="26"/>
          <w:szCs w:val="26"/>
        </w:rPr>
        <w:t xml:space="preserve"> </w:t>
      </w:r>
      <w:r w:rsidRPr="00EB3748">
        <w:rPr>
          <w:rFonts w:ascii="Times New Roman" w:hAnsi="Times New Roman" w:cs="Times New Roman"/>
          <w:sz w:val="26"/>
          <w:szCs w:val="26"/>
        </w:rPr>
        <w:t>Ответственность могут возложить, например, на юридическое лицо, бывшее работодателем погребенного, централизованную религиозную организацию, лицо, которое осуществляет содержание государственного или муниципального кладбища</w:t>
      </w:r>
      <w:r w:rsidR="00BF201C" w:rsidRPr="00EB3748">
        <w:rPr>
          <w:rFonts w:ascii="Times New Roman" w:hAnsi="Times New Roman" w:cs="Times New Roman"/>
          <w:sz w:val="26"/>
          <w:szCs w:val="26"/>
        </w:rPr>
        <w:t>.</w:t>
      </w:r>
      <w:r w:rsidR="002E219F" w:rsidRPr="00EB3748">
        <w:rPr>
          <w:rFonts w:ascii="Times New Roman" w:hAnsi="Times New Roman" w:cs="Times New Roman"/>
          <w:sz w:val="26"/>
          <w:szCs w:val="26"/>
        </w:rPr>
        <w:t xml:space="preserve"> По мнению участников обсуждения, </w:t>
      </w:r>
      <w:r w:rsidR="002E219F" w:rsidRPr="00EB3748">
        <w:rPr>
          <w:rFonts w:ascii="Times New Roman" w:hAnsi="Times New Roman" w:cs="Times New Roman"/>
          <w:sz w:val="26"/>
          <w:szCs w:val="26"/>
        </w:rPr>
        <w:lastRenderedPageBreak/>
        <w:t>данное положение является спорным в части возложения ответственности на бывшего работодателя</w:t>
      </w:r>
      <w:r w:rsidR="00EA49D0">
        <w:rPr>
          <w:rFonts w:ascii="Times New Roman" w:hAnsi="Times New Roman" w:cs="Times New Roman"/>
          <w:sz w:val="26"/>
          <w:szCs w:val="26"/>
        </w:rPr>
        <w:t xml:space="preserve"> или религиозную организацию</w:t>
      </w:r>
      <w:r w:rsidR="002E219F" w:rsidRPr="00EB3748">
        <w:rPr>
          <w:rFonts w:ascii="Times New Roman" w:hAnsi="Times New Roman" w:cs="Times New Roman"/>
          <w:sz w:val="26"/>
          <w:szCs w:val="26"/>
        </w:rPr>
        <w:t xml:space="preserve">, так как </w:t>
      </w:r>
      <w:r w:rsidR="00EA49D0">
        <w:rPr>
          <w:rFonts w:ascii="Times New Roman" w:hAnsi="Times New Roman" w:cs="Times New Roman"/>
          <w:sz w:val="26"/>
          <w:szCs w:val="26"/>
        </w:rPr>
        <w:t>юридическое лицо</w:t>
      </w:r>
      <w:r w:rsidR="002E219F" w:rsidRPr="00EB3748">
        <w:rPr>
          <w:rFonts w:ascii="Times New Roman" w:hAnsi="Times New Roman" w:cs="Times New Roman"/>
          <w:sz w:val="26"/>
          <w:szCs w:val="26"/>
        </w:rPr>
        <w:t xml:space="preserve"> не в состоянии обеспечить бессрочную ответственность за места захоронений. </w:t>
      </w:r>
    </w:p>
    <w:p w:rsidR="00DE6458" w:rsidRPr="00EB3748" w:rsidRDefault="00F06F49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>О</w:t>
      </w:r>
      <w:r w:rsidR="00DE6458" w:rsidRPr="00EB3748">
        <w:rPr>
          <w:rFonts w:ascii="Times New Roman" w:hAnsi="Times New Roman" w:cs="Times New Roman"/>
          <w:sz w:val="26"/>
          <w:szCs w:val="26"/>
        </w:rPr>
        <w:t xml:space="preserve">рганам местного самоуправления </w:t>
      </w:r>
      <w:r w:rsidRPr="00EB3748">
        <w:rPr>
          <w:rFonts w:ascii="Times New Roman" w:hAnsi="Times New Roman" w:cs="Times New Roman"/>
          <w:sz w:val="26"/>
          <w:szCs w:val="26"/>
        </w:rPr>
        <w:t xml:space="preserve">законопроект </w:t>
      </w:r>
      <w:r w:rsidR="00DE6458" w:rsidRPr="00EB3748">
        <w:rPr>
          <w:rFonts w:ascii="Times New Roman" w:hAnsi="Times New Roman" w:cs="Times New Roman"/>
          <w:sz w:val="26"/>
          <w:szCs w:val="26"/>
        </w:rPr>
        <w:t>да</w:t>
      </w:r>
      <w:r w:rsidRPr="00EB3748">
        <w:rPr>
          <w:rFonts w:ascii="Times New Roman" w:hAnsi="Times New Roman" w:cs="Times New Roman"/>
          <w:sz w:val="26"/>
          <w:szCs w:val="26"/>
        </w:rPr>
        <w:t>ет</w:t>
      </w:r>
      <w:r w:rsidR="00DE6458" w:rsidRPr="00EB3748">
        <w:rPr>
          <w:rFonts w:ascii="Times New Roman" w:hAnsi="Times New Roman" w:cs="Times New Roman"/>
          <w:sz w:val="26"/>
          <w:szCs w:val="26"/>
        </w:rPr>
        <w:t xml:space="preserve"> право устанавливать </w:t>
      </w:r>
      <w:r w:rsidR="0085278C" w:rsidRPr="00EB3748">
        <w:rPr>
          <w:rFonts w:ascii="Times New Roman" w:hAnsi="Times New Roman" w:cs="Times New Roman"/>
          <w:sz w:val="26"/>
          <w:szCs w:val="26"/>
        </w:rPr>
        <w:t>стоимость услуг, входящих в состав гарантированного перечня услуг по погребению</w:t>
      </w:r>
      <w:r w:rsidR="00DE6458" w:rsidRPr="00EB3748">
        <w:rPr>
          <w:rFonts w:ascii="Times New Roman" w:hAnsi="Times New Roman" w:cs="Times New Roman"/>
          <w:sz w:val="26"/>
          <w:szCs w:val="26"/>
        </w:rPr>
        <w:t>. Согласно положению законопроекта, федеральное регулирование будет общим, а содержательная часть будет определяться на уровне региона</w:t>
      </w:r>
      <w:r w:rsidR="0085278C" w:rsidRPr="00EB3748">
        <w:rPr>
          <w:rFonts w:ascii="Times New Roman" w:hAnsi="Times New Roman" w:cs="Times New Roman"/>
          <w:sz w:val="26"/>
          <w:szCs w:val="26"/>
        </w:rPr>
        <w:t>. Предельные</w:t>
      </w:r>
      <w:r w:rsidR="00DE6458" w:rsidRPr="00EB3748">
        <w:rPr>
          <w:rFonts w:ascii="Times New Roman" w:hAnsi="Times New Roman" w:cs="Times New Roman"/>
          <w:sz w:val="26"/>
          <w:szCs w:val="26"/>
        </w:rPr>
        <w:t xml:space="preserve"> цены будут сформированы</w:t>
      </w:r>
      <w:r w:rsidR="0085278C" w:rsidRPr="00EB3748">
        <w:rPr>
          <w:rFonts w:ascii="Times New Roman" w:hAnsi="Times New Roman" w:cs="Times New Roman"/>
          <w:sz w:val="26"/>
          <w:szCs w:val="26"/>
        </w:rPr>
        <w:t xml:space="preserve"> уполномоченны</w:t>
      </w:r>
      <w:r w:rsidR="00D96862">
        <w:rPr>
          <w:rFonts w:ascii="Times New Roman" w:hAnsi="Times New Roman" w:cs="Times New Roman"/>
          <w:sz w:val="26"/>
          <w:szCs w:val="26"/>
        </w:rPr>
        <w:t>м</w:t>
      </w:r>
      <w:r w:rsidR="0085278C" w:rsidRPr="00EB3748">
        <w:rPr>
          <w:rFonts w:ascii="Times New Roman" w:hAnsi="Times New Roman" w:cs="Times New Roman"/>
          <w:sz w:val="26"/>
          <w:szCs w:val="26"/>
        </w:rPr>
        <w:t xml:space="preserve"> органом государственной власти субъекта</w:t>
      </w:r>
      <w:r w:rsidR="00DE6458" w:rsidRPr="00EB3748">
        <w:rPr>
          <w:rFonts w:ascii="Times New Roman" w:hAnsi="Times New Roman" w:cs="Times New Roman"/>
          <w:sz w:val="26"/>
          <w:szCs w:val="26"/>
        </w:rPr>
        <w:t xml:space="preserve"> с учетом специфики региона, например</w:t>
      </w:r>
      <w:r w:rsidR="0085278C" w:rsidRPr="00EB3748">
        <w:rPr>
          <w:rFonts w:ascii="Times New Roman" w:hAnsi="Times New Roman" w:cs="Times New Roman"/>
          <w:sz w:val="26"/>
          <w:szCs w:val="26"/>
        </w:rPr>
        <w:t>,</w:t>
      </w:r>
      <w:r w:rsidR="00DE6458" w:rsidRPr="00EB3748">
        <w:rPr>
          <w:rFonts w:ascii="Times New Roman" w:hAnsi="Times New Roman" w:cs="Times New Roman"/>
          <w:sz w:val="26"/>
          <w:szCs w:val="26"/>
        </w:rPr>
        <w:t xml:space="preserve"> климатических условий</w:t>
      </w:r>
      <w:r w:rsidR="00BF201C" w:rsidRPr="00EB3748">
        <w:rPr>
          <w:rFonts w:ascii="Times New Roman" w:hAnsi="Times New Roman" w:cs="Times New Roman"/>
          <w:sz w:val="26"/>
          <w:szCs w:val="26"/>
        </w:rPr>
        <w:t>.</w:t>
      </w:r>
    </w:p>
    <w:p w:rsidR="00CD1C4B" w:rsidRPr="00EB3748" w:rsidRDefault="00CD1C4B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>Также законопроект предполагает, что предельные цены устанавливаются на устройство мест захоронения (подготовка и закапывание могилы, установка надгробий и проч.) и на уход за ними.</w:t>
      </w:r>
    </w:p>
    <w:p w:rsidR="00D816D7" w:rsidRPr="00EB3748" w:rsidRDefault="000331EC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>П</w:t>
      </w:r>
      <w:r w:rsidR="00D816D7" w:rsidRPr="00EB3748">
        <w:rPr>
          <w:rFonts w:ascii="Times New Roman" w:hAnsi="Times New Roman" w:cs="Times New Roman"/>
          <w:sz w:val="26"/>
          <w:szCs w:val="26"/>
        </w:rPr>
        <w:t>еречень гарантированных услуг по погребению буд</w:t>
      </w:r>
      <w:r w:rsidR="00351251">
        <w:rPr>
          <w:rFonts w:ascii="Times New Roman" w:hAnsi="Times New Roman" w:cs="Times New Roman"/>
          <w:sz w:val="26"/>
          <w:szCs w:val="26"/>
        </w:rPr>
        <w:t>е</w:t>
      </w:r>
      <w:r w:rsidR="00D816D7" w:rsidRPr="00EB3748">
        <w:rPr>
          <w:rFonts w:ascii="Times New Roman" w:hAnsi="Times New Roman" w:cs="Times New Roman"/>
          <w:sz w:val="26"/>
          <w:szCs w:val="26"/>
        </w:rPr>
        <w:t>т оказываться населению бесплатно. А компании затем смогут получать компенсацию от властей в размере, не превышающем 6964,68 рубля. Сумма будет индексироваться ежегодно.</w:t>
      </w:r>
      <w:r w:rsidR="00CD1C4B" w:rsidRPr="00EB3748">
        <w:rPr>
          <w:rFonts w:ascii="Times New Roman" w:hAnsi="Times New Roman" w:cs="Times New Roman"/>
          <w:sz w:val="26"/>
          <w:szCs w:val="26"/>
        </w:rPr>
        <w:t xml:space="preserve"> Регионы могут дополнить перечень таких бесплатных услуг и увеличить возмещение похоронным компаниям из своих бюджетов.</w:t>
      </w:r>
    </w:p>
    <w:p w:rsidR="00DE6458" w:rsidRPr="00EB3748" w:rsidRDefault="00DE6458" w:rsidP="00B67609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>В н</w:t>
      </w:r>
      <w:r w:rsidR="00F06F49" w:rsidRPr="00EB3748">
        <w:rPr>
          <w:rFonts w:ascii="Times New Roman" w:hAnsi="Times New Roman" w:cs="Times New Roman"/>
          <w:sz w:val="26"/>
          <w:szCs w:val="26"/>
        </w:rPr>
        <w:t xml:space="preserve">овом законопроекте также </w:t>
      </w:r>
      <w:r w:rsidRPr="00EB3748">
        <w:rPr>
          <w:rFonts w:ascii="Times New Roman" w:hAnsi="Times New Roman" w:cs="Times New Roman"/>
          <w:sz w:val="26"/>
          <w:szCs w:val="26"/>
        </w:rPr>
        <w:t>упомина</w:t>
      </w:r>
      <w:r w:rsidR="00F06F49" w:rsidRPr="00EB3748">
        <w:rPr>
          <w:rFonts w:ascii="Times New Roman" w:hAnsi="Times New Roman" w:cs="Times New Roman"/>
          <w:sz w:val="26"/>
          <w:szCs w:val="26"/>
        </w:rPr>
        <w:t>ются частные кладбища:</w:t>
      </w:r>
      <w:r w:rsidRPr="00EB3748">
        <w:rPr>
          <w:rFonts w:ascii="Times New Roman" w:hAnsi="Times New Roman" w:cs="Times New Roman"/>
          <w:sz w:val="26"/>
          <w:szCs w:val="26"/>
        </w:rPr>
        <w:t xml:space="preserve"> решение о создании частного места захоронения и правила его функционирования смогут принимать региональные власти. </w:t>
      </w:r>
    </w:p>
    <w:p w:rsidR="00CD1C4B" w:rsidRPr="00EB3748" w:rsidRDefault="00CD1C4B" w:rsidP="00B67609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 xml:space="preserve">В соответствии с пунктом 37 статьи 2 законопроекта </w:t>
      </w:r>
      <w:r w:rsidR="00DF19AD">
        <w:rPr>
          <w:rFonts w:ascii="Times New Roman" w:hAnsi="Times New Roman" w:cs="Times New Roman"/>
          <w:sz w:val="26"/>
          <w:szCs w:val="26"/>
        </w:rPr>
        <w:t>«</w:t>
      </w:r>
      <w:r w:rsidRPr="00EB3748">
        <w:rPr>
          <w:rFonts w:ascii="Times New Roman" w:hAnsi="Times New Roman" w:cs="Times New Roman"/>
          <w:sz w:val="26"/>
          <w:szCs w:val="26"/>
        </w:rPr>
        <w:t>частное кладбище</w:t>
      </w:r>
      <w:r w:rsidR="00DF19AD">
        <w:rPr>
          <w:rFonts w:ascii="Times New Roman" w:hAnsi="Times New Roman" w:cs="Times New Roman"/>
          <w:sz w:val="26"/>
          <w:szCs w:val="26"/>
        </w:rPr>
        <w:t>»</w:t>
      </w:r>
      <w:r w:rsidRPr="00EB3748">
        <w:rPr>
          <w:rFonts w:ascii="Times New Roman" w:hAnsi="Times New Roman" w:cs="Times New Roman"/>
          <w:sz w:val="26"/>
          <w:szCs w:val="26"/>
        </w:rPr>
        <w:t xml:space="preserve"> </w:t>
      </w:r>
      <w:r w:rsidR="00F2164D">
        <w:rPr>
          <w:rFonts w:ascii="Times New Roman" w:hAnsi="Times New Roman" w:cs="Times New Roman"/>
          <w:sz w:val="26"/>
          <w:szCs w:val="26"/>
        </w:rPr>
        <w:t>–</w:t>
      </w:r>
      <w:r w:rsidRPr="00EB3748">
        <w:rPr>
          <w:rFonts w:ascii="Times New Roman" w:hAnsi="Times New Roman" w:cs="Times New Roman"/>
          <w:sz w:val="26"/>
          <w:szCs w:val="26"/>
        </w:rPr>
        <w:t xml:space="preserve"> объект похоронного назначения, предназначенный для захоронения останков или праха умершего, находящийся в частной собственности, либо переданный публичным партнером частному партнеру на основании заключенного между ними соглашения в соответствии с Федеральным законом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CD1C4B" w:rsidRPr="00EB3748" w:rsidRDefault="00CD1C4B" w:rsidP="00B67609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 xml:space="preserve">При этом проект закона не содержит регулирования деятельности частных кладбищ, отсылая к полномочиям органов государственной власти субъектов Российской Федерации в сфере похоронного дела. </w:t>
      </w:r>
    </w:p>
    <w:p w:rsidR="00B62B25" w:rsidRPr="00EB3748" w:rsidRDefault="00CD1C4B" w:rsidP="00B67609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>У</w:t>
      </w:r>
      <w:r w:rsidR="00B62B25" w:rsidRPr="00EB3748">
        <w:rPr>
          <w:rFonts w:ascii="Times New Roman" w:hAnsi="Times New Roman" w:cs="Times New Roman"/>
          <w:sz w:val="26"/>
          <w:szCs w:val="26"/>
        </w:rPr>
        <w:t>частники общественной экспертизы отметили целесообразность оставления кладбищ в ведении органов вл</w:t>
      </w:r>
      <w:r w:rsidR="008130C6">
        <w:rPr>
          <w:rFonts w:ascii="Times New Roman" w:hAnsi="Times New Roman" w:cs="Times New Roman"/>
          <w:sz w:val="26"/>
          <w:szCs w:val="26"/>
        </w:rPr>
        <w:t xml:space="preserve">асти. Создание частных кладбищ </w:t>
      </w:r>
      <w:r w:rsidR="00B62B25" w:rsidRPr="00EB3748">
        <w:rPr>
          <w:rFonts w:ascii="Times New Roman" w:hAnsi="Times New Roman" w:cs="Times New Roman"/>
          <w:sz w:val="26"/>
          <w:szCs w:val="26"/>
        </w:rPr>
        <w:t>представляется недопустимым в силу специфики отрасли – государство гарантирует достойное отношение к умершим. Во главу угла также ставится обеспечение санитарно-эпидемиологического благополучия населения и экологической безопасности при размещении и содержании объектов похоронного назначения.</w:t>
      </w:r>
      <w:r w:rsidRPr="00EB3748">
        <w:rPr>
          <w:rFonts w:ascii="Times New Roman" w:hAnsi="Times New Roman" w:cs="Times New Roman"/>
          <w:sz w:val="26"/>
          <w:szCs w:val="26"/>
        </w:rPr>
        <w:t xml:space="preserve"> </w:t>
      </w:r>
      <w:r w:rsidR="00B62B25" w:rsidRPr="00EB3748">
        <w:rPr>
          <w:rFonts w:ascii="Times New Roman" w:hAnsi="Times New Roman" w:cs="Times New Roman"/>
          <w:sz w:val="26"/>
          <w:szCs w:val="26"/>
        </w:rPr>
        <w:t xml:space="preserve">В полной мере эти гарантии и требования могут быть реализованы (соблюдены) только органами </w:t>
      </w:r>
      <w:r w:rsidR="007E151F">
        <w:rPr>
          <w:rFonts w:ascii="Times New Roman" w:hAnsi="Times New Roman" w:cs="Times New Roman"/>
          <w:sz w:val="26"/>
          <w:szCs w:val="26"/>
        </w:rPr>
        <w:t xml:space="preserve">публичной </w:t>
      </w:r>
      <w:r w:rsidR="00B62B25" w:rsidRPr="00EB3748">
        <w:rPr>
          <w:rFonts w:ascii="Times New Roman" w:hAnsi="Times New Roman" w:cs="Times New Roman"/>
          <w:sz w:val="26"/>
          <w:szCs w:val="26"/>
        </w:rPr>
        <w:t>власти.</w:t>
      </w:r>
    </w:p>
    <w:p w:rsidR="00CD1C4B" w:rsidRPr="00EB3748" w:rsidRDefault="00CD1C4B" w:rsidP="00B67609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451F" w:rsidRPr="00EB3748" w:rsidRDefault="005438B8" w:rsidP="00B67609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3748">
        <w:rPr>
          <w:rFonts w:ascii="Times New Roman" w:hAnsi="Times New Roman" w:cs="Times New Roman"/>
          <w:b/>
          <w:sz w:val="26"/>
          <w:szCs w:val="26"/>
        </w:rPr>
        <w:t>Участники общественной экспертизы в целом поддерж</w:t>
      </w:r>
      <w:r w:rsidR="008130C6">
        <w:rPr>
          <w:rFonts w:ascii="Times New Roman" w:hAnsi="Times New Roman" w:cs="Times New Roman"/>
          <w:b/>
          <w:sz w:val="26"/>
          <w:szCs w:val="26"/>
        </w:rPr>
        <w:t>ивают</w:t>
      </w:r>
      <w:r w:rsidR="003D0812" w:rsidRPr="00EB3748">
        <w:rPr>
          <w:rFonts w:ascii="Times New Roman" w:hAnsi="Times New Roman" w:cs="Times New Roman"/>
          <w:b/>
          <w:sz w:val="26"/>
          <w:szCs w:val="26"/>
        </w:rPr>
        <w:t xml:space="preserve"> концепцию законопроекта. </w:t>
      </w:r>
      <w:r w:rsidR="0032313A" w:rsidRPr="00EB3748">
        <w:rPr>
          <w:rFonts w:ascii="Times New Roman" w:hAnsi="Times New Roman" w:cs="Times New Roman"/>
          <w:b/>
          <w:sz w:val="26"/>
          <w:szCs w:val="26"/>
        </w:rPr>
        <w:t xml:space="preserve">Вместе с тем </w:t>
      </w:r>
      <w:r w:rsidR="003D0812" w:rsidRPr="00EB3748">
        <w:rPr>
          <w:rFonts w:ascii="Times New Roman" w:hAnsi="Times New Roman" w:cs="Times New Roman"/>
          <w:b/>
          <w:sz w:val="26"/>
          <w:szCs w:val="26"/>
        </w:rPr>
        <w:t>обнаружен</w:t>
      </w:r>
      <w:r w:rsidR="0032313A" w:rsidRPr="00EB37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0812" w:rsidRPr="00EB3748">
        <w:rPr>
          <w:rFonts w:ascii="Times New Roman" w:hAnsi="Times New Roman" w:cs="Times New Roman"/>
          <w:b/>
          <w:sz w:val="26"/>
          <w:szCs w:val="26"/>
        </w:rPr>
        <w:t>ряд</w:t>
      </w:r>
      <w:r w:rsidR="0032313A" w:rsidRPr="00EB3748">
        <w:rPr>
          <w:rFonts w:ascii="Times New Roman" w:hAnsi="Times New Roman" w:cs="Times New Roman"/>
          <w:b/>
          <w:sz w:val="26"/>
          <w:szCs w:val="26"/>
        </w:rPr>
        <w:t xml:space="preserve"> дискуссионных и спорных положений:</w:t>
      </w:r>
      <w:r w:rsidR="006532C0" w:rsidRPr="00EB374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F60B9" w:rsidRPr="00EB3748" w:rsidRDefault="00DF60B9" w:rsidP="00B67609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7449" w:rsidRPr="00211097" w:rsidRDefault="00DF60B9" w:rsidP="00B67609">
      <w:pPr>
        <w:pStyle w:val="a3"/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097">
        <w:rPr>
          <w:rFonts w:ascii="Times New Roman" w:hAnsi="Times New Roman" w:cs="Times New Roman"/>
          <w:sz w:val="26"/>
          <w:szCs w:val="26"/>
        </w:rPr>
        <w:lastRenderedPageBreak/>
        <w:t xml:space="preserve">В законопроекте отсутствует ключевое понятие «ритуальных услуг». Статья 19 </w:t>
      </w:r>
      <w:r w:rsidR="002E219F" w:rsidRPr="00211097">
        <w:rPr>
          <w:rFonts w:ascii="Times New Roman" w:hAnsi="Times New Roman" w:cs="Times New Roman"/>
          <w:sz w:val="26"/>
          <w:szCs w:val="26"/>
        </w:rPr>
        <w:t>законопроекта</w:t>
      </w:r>
      <w:r w:rsidRPr="00211097">
        <w:rPr>
          <w:rFonts w:ascii="Times New Roman" w:hAnsi="Times New Roman" w:cs="Times New Roman"/>
          <w:sz w:val="26"/>
          <w:szCs w:val="26"/>
        </w:rPr>
        <w:t xml:space="preserve"> устанавливает лишь перечень таких услуг, что противоречит правилам законодательной техники (простое перечисление). Аналогично отсутствует понятие «организация похорон».</w:t>
      </w:r>
    </w:p>
    <w:p w:rsidR="00A05BFB" w:rsidRPr="00211097" w:rsidRDefault="00A05BFB" w:rsidP="00B67609">
      <w:pPr>
        <w:pStyle w:val="a3"/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097">
        <w:rPr>
          <w:rFonts w:ascii="Times New Roman" w:hAnsi="Times New Roman" w:cs="Times New Roman"/>
          <w:sz w:val="26"/>
          <w:szCs w:val="26"/>
        </w:rPr>
        <w:t xml:space="preserve">Статья 2 </w:t>
      </w:r>
      <w:r w:rsidR="002E219F" w:rsidRPr="00211097">
        <w:rPr>
          <w:rFonts w:ascii="Times New Roman" w:hAnsi="Times New Roman" w:cs="Times New Roman"/>
          <w:sz w:val="26"/>
          <w:szCs w:val="26"/>
        </w:rPr>
        <w:t>законопроекта</w:t>
      </w:r>
      <w:r w:rsidRPr="00211097">
        <w:rPr>
          <w:rFonts w:ascii="Times New Roman" w:hAnsi="Times New Roman" w:cs="Times New Roman"/>
          <w:sz w:val="26"/>
          <w:szCs w:val="26"/>
        </w:rPr>
        <w:t>, определяющая основные понятия, не закрепляет поняти</w:t>
      </w:r>
      <w:r w:rsidR="008130C6">
        <w:rPr>
          <w:rFonts w:ascii="Times New Roman" w:hAnsi="Times New Roman" w:cs="Times New Roman"/>
          <w:sz w:val="26"/>
          <w:szCs w:val="26"/>
        </w:rPr>
        <w:t>е</w:t>
      </w:r>
      <w:r w:rsidRPr="00211097">
        <w:rPr>
          <w:rFonts w:ascii="Times New Roman" w:hAnsi="Times New Roman" w:cs="Times New Roman"/>
          <w:sz w:val="26"/>
          <w:szCs w:val="26"/>
        </w:rPr>
        <w:t xml:space="preserve"> </w:t>
      </w:r>
      <w:r w:rsidR="005C4630">
        <w:rPr>
          <w:rFonts w:ascii="Times New Roman" w:hAnsi="Times New Roman" w:cs="Times New Roman"/>
          <w:sz w:val="26"/>
          <w:szCs w:val="26"/>
        </w:rPr>
        <w:t>«</w:t>
      </w:r>
      <w:r w:rsidRPr="00211097">
        <w:rPr>
          <w:rFonts w:ascii="Times New Roman" w:hAnsi="Times New Roman" w:cs="Times New Roman"/>
          <w:sz w:val="26"/>
          <w:szCs w:val="26"/>
        </w:rPr>
        <w:t>семейных (родовых) захоронений</w:t>
      </w:r>
      <w:r w:rsidR="005C4630">
        <w:rPr>
          <w:rFonts w:ascii="Times New Roman" w:hAnsi="Times New Roman" w:cs="Times New Roman"/>
          <w:sz w:val="26"/>
          <w:szCs w:val="26"/>
        </w:rPr>
        <w:t>»</w:t>
      </w:r>
      <w:r w:rsidRPr="00211097">
        <w:rPr>
          <w:rFonts w:ascii="Times New Roman" w:hAnsi="Times New Roman" w:cs="Times New Roman"/>
          <w:sz w:val="26"/>
          <w:szCs w:val="26"/>
        </w:rPr>
        <w:t xml:space="preserve">. Не </w:t>
      </w:r>
      <w:r w:rsidR="002E219F" w:rsidRPr="00211097">
        <w:rPr>
          <w:rFonts w:ascii="Times New Roman" w:hAnsi="Times New Roman" w:cs="Times New Roman"/>
          <w:sz w:val="26"/>
          <w:szCs w:val="26"/>
        </w:rPr>
        <w:t>раскрывает</w:t>
      </w:r>
      <w:r w:rsidRPr="00211097">
        <w:rPr>
          <w:rFonts w:ascii="Times New Roman" w:hAnsi="Times New Roman" w:cs="Times New Roman"/>
          <w:sz w:val="26"/>
          <w:szCs w:val="26"/>
        </w:rPr>
        <w:t xml:space="preserve"> поняти</w:t>
      </w:r>
      <w:r w:rsidR="002E219F" w:rsidRPr="00211097">
        <w:rPr>
          <w:rFonts w:ascii="Times New Roman" w:hAnsi="Times New Roman" w:cs="Times New Roman"/>
          <w:sz w:val="26"/>
          <w:szCs w:val="26"/>
        </w:rPr>
        <w:t>е</w:t>
      </w:r>
      <w:r w:rsidRPr="00211097">
        <w:rPr>
          <w:rFonts w:ascii="Times New Roman" w:hAnsi="Times New Roman" w:cs="Times New Roman"/>
          <w:sz w:val="26"/>
          <w:szCs w:val="26"/>
        </w:rPr>
        <w:t xml:space="preserve"> статья 37 («Семейные (родовые) захоронения на государственных и муниципальных кладбищах»). Вместе с тем, данный термин содержится в нормах </w:t>
      </w:r>
      <w:r w:rsidR="002E219F" w:rsidRPr="00211097">
        <w:rPr>
          <w:rFonts w:ascii="Times New Roman" w:hAnsi="Times New Roman" w:cs="Times New Roman"/>
          <w:sz w:val="26"/>
          <w:szCs w:val="26"/>
        </w:rPr>
        <w:t>законопроекта</w:t>
      </w:r>
      <w:r w:rsidRPr="00211097">
        <w:rPr>
          <w:rFonts w:ascii="Times New Roman" w:hAnsi="Times New Roman" w:cs="Times New Roman"/>
          <w:sz w:val="26"/>
          <w:szCs w:val="26"/>
        </w:rPr>
        <w:t>: статьи 2, 30, 37, 49.</w:t>
      </w:r>
      <w:r w:rsidR="00DE704D" w:rsidRPr="00211097">
        <w:rPr>
          <w:rFonts w:ascii="Times New Roman" w:hAnsi="Times New Roman" w:cs="Times New Roman"/>
          <w:sz w:val="26"/>
          <w:szCs w:val="26"/>
        </w:rPr>
        <w:t xml:space="preserve"> </w:t>
      </w:r>
      <w:r w:rsidRPr="00211097">
        <w:rPr>
          <w:rFonts w:ascii="Times New Roman" w:hAnsi="Times New Roman" w:cs="Times New Roman"/>
          <w:sz w:val="26"/>
          <w:szCs w:val="26"/>
        </w:rPr>
        <w:t xml:space="preserve">При этом термин </w:t>
      </w:r>
      <w:r w:rsidR="005C4630">
        <w:rPr>
          <w:rFonts w:ascii="Times New Roman" w:hAnsi="Times New Roman" w:cs="Times New Roman"/>
          <w:sz w:val="26"/>
          <w:szCs w:val="26"/>
        </w:rPr>
        <w:t>«</w:t>
      </w:r>
      <w:r w:rsidRPr="00211097">
        <w:rPr>
          <w:rFonts w:ascii="Times New Roman" w:hAnsi="Times New Roman" w:cs="Times New Roman"/>
          <w:sz w:val="26"/>
          <w:szCs w:val="26"/>
        </w:rPr>
        <w:t>семейные (родовые) захоронения</w:t>
      </w:r>
      <w:r w:rsidR="005C4630">
        <w:rPr>
          <w:rFonts w:ascii="Times New Roman" w:hAnsi="Times New Roman" w:cs="Times New Roman"/>
          <w:sz w:val="26"/>
          <w:szCs w:val="26"/>
        </w:rPr>
        <w:t>»</w:t>
      </w:r>
      <w:r w:rsidRPr="00211097">
        <w:rPr>
          <w:rFonts w:ascii="Times New Roman" w:hAnsi="Times New Roman" w:cs="Times New Roman"/>
          <w:sz w:val="26"/>
          <w:szCs w:val="26"/>
        </w:rPr>
        <w:t xml:space="preserve"> не тождественен термину </w:t>
      </w:r>
      <w:r w:rsidR="008130C6">
        <w:rPr>
          <w:rFonts w:ascii="Times New Roman" w:hAnsi="Times New Roman" w:cs="Times New Roman"/>
          <w:sz w:val="26"/>
          <w:szCs w:val="26"/>
        </w:rPr>
        <w:t>«</w:t>
      </w:r>
      <w:r w:rsidRPr="00211097">
        <w:rPr>
          <w:rFonts w:ascii="Times New Roman" w:hAnsi="Times New Roman" w:cs="Times New Roman"/>
          <w:sz w:val="26"/>
          <w:szCs w:val="26"/>
        </w:rPr>
        <w:t>родственное захоронение</w:t>
      </w:r>
      <w:r w:rsidR="008130C6">
        <w:rPr>
          <w:rFonts w:ascii="Times New Roman" w:hAnsi="Times New Roman" w:cs="Times New Roman"/>
          <w:sz w:val="26"/>
          <w:szCs w:val="26"/>
        </w:rPr>
        <w:t>»</w:t>
      </w:r>
      <w:r w:rsidRPr="00211097">
        <w:rPr>
          <w:rFonts w:ascii="Times New Roman" w:hAnsi="Times New Roman" w:cs="Times New Roman"/>
          <w:sz w:val="26"/>
          <w:szCs w:val="26"/>
        </w:rPr>
        <w:t xml:space="preserve"> (пункт 31 статьи 2 </w:t>
      </w:r>
      <w:r w:rsidR="002E219F" w:rsidRPr="00211097">
        <w:rPr>
          <w:rFonts w:ascii="Times New Roman" w:hAnsi="Times New Roman" w:cs="Times New Roman"/>
          <w:sz w:val="26"/>
          <w:szCs w:val="26"/>
        </w:rPr>
        <w:t>законопроекта</w:t>
      </w:r>
      <w:r w:rsidRPr="00211097">
        <w:rPr>
          <w:rFonts w:ascii="Times New Roman" w:hAnsi="Times New Roman" w:cs="Times New Roman"/>
          <w:sz w:val="26"/>
          <w:szCs w:val="26"/>
        </w:rPr>
        <w:t>), поскольку последнее представляет собой процесс помещения останков в место захоронения.</w:t>
      </w:r>
    </w:p>
    <w:p w:rsidR="002E219F" w:rsidRPr="003B73AE" w:rsidRDefault="002E219F" w:rsidP="00B67609">
      <w:pPr>
        <w:pStyle w:val="a3"/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097">
        <w:rPr>
          <w:rFonts w:ascii="Times New Roman" w:hAnsi="Times New Roman" w:cs="Times New Roman"/>
          <w:sz w:val="26"/>
          <w:szCs w:val="26"/>
        </w:rPr>
        <w:t xml:space="preserve">В законопроекте наблюдается чрезмерная детализация технических аспектов регулирования, что не характерно для законодательных актов. Так, законопроект содержит требования к содержанию заявки на выдачу разрешения на осуществление деятельности по организации похорон (часть 3 статьи 21), перечень прилагаемых к заявке документов (часть 4 статьи 21), содержание разрешения на осуществление деятельности по организации похорон (часть 1 статьи 22) и пр., не обусловленные спецификой </w:t>
      </w:r>
      <w:r w:rsidRPr="005C4630">
        <w:rPr>
          <w:rFonts w:ascii="Times New Roman" w:hAnsi="Times New Roman" w:cs="Times New Roman"/>
          <w:sz w:val="26"/>
          <w:szCs w:val="26"/>
        </w:rPr>
        <w:t xml:space="preserve">регулирования. Представляется наиболее логичным передать разрешение данных </w:t>
      </w:r>
      <w:r w:rsidRPr="003B73AE">
        <w:rPr>
          <w:rFonts w:ascii="Times New Roman" w:hAnsi="Times New Roman" w:cs="Times New Roman"/>
          <w:sz w:val="26"/>
          <w:szCs w:val="26"/>
        </w:rPr>
        <w:t>вопросов подзаконному регулированию.</w:t>
      </w:r>
    </w:p>
    <w:p w:rsidR="003B73AE" w:rsidRPr="00A726E7" w:rsidRDefault="003B73AE" w:rsidP="00B67609">
      <w:pPr>
        <w:pStyle w:val="a3"/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3AE">
        <w:rPr>
          <w:rFonts w:ascii="Times New Roman" w:hAnsi="Times New Roman" w:cs="Times New Roman"/>
          <w:sz w:val="26"/>
          <w:szCs w:val="26"/>
        </w:rPr>
        <w:t>Понятийный аппарат и юридическая техника законопроекта в целом должна быть приведена</w:t>
      </w:r>
      <w:r w:rsidRPr="00211097">
        <w:rPr>
          <w:rFonts w:ascii="Times New Roman" w:hAnsi="Times New Roman" w:cs="Times New Roman"/>
          <w:sz w:val="26"/>
          <w:szCs w:val="26"/>
        </w:rPr>
        <w:t xml:space="preserve"> в соответствие с ГОСТ 32609-2014 «Услуги бытовые. Услуги ритуальные. Термины и </w:t>
      </w:r>
      <w:r w:rsidRPr="00A726E7">
        <w:rPr>
          <w:rFonts w:ascii="Times New Roman" w:hAnsi="Times New Roman" w:cs="Times New Roman"/>
          <w:sz w:val="26"/>
          <w:szCs w:val="26"/>
        </w:rPr>
        <w:t xml:space="preserve">определения» (см. Приказ Росстандарта от 11.06.2014 № 551-ст «Об утверждении межгосударственного стандарта»). </w:t>
      </w:r>
    </w:p>
    <w:p w:rsidR="008864E8" w:rsidRPr="003B73AE" w:rsidRDefault="0024197F" w:rsidP="00B67609">
      <w:pPr>
        <w:pStyle w:val="a3"/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3AE">
        <w:rPr>
          <w:rFonts w:ascii="Times New Roman" w:hAnsi="Times New Roman" w:cs="Times New Roman"/>
          <w:sz w:val="26"/>
          <w:szCs w:val="26"/>
        </w:rPr>
        <w:t>В</w:t>
      </w:r>
      <w:r w:rsidR="008864E8" w:rsidRPr="003B73AE">
        <w:rPr>
          <w:rFonts w:ascii="Times New Roman" w:hAnsi="Times New Roman" w:cs="Times New Roman"/>
          <w:sz w:val="26"/>
          <w:szCs w:val="26"/>
        </w:rPr>
        <w:t xml:space="preserve"> пункте 20 статьи 2 законопроекта приводится понятие </w:t>
      </w:r>
      <w:r w:rsidRPr="003B73AE">
        <w:rPr>
          <w:rFonts w:ascii="Times New Roman" w:hAnsi="Times New Roman" w:cs="Times New Roman"/>
          <w:sz w:val="26"/>
          <w:szCs w:val="26"/>
        </w:rPr>
        <w:t>«</w:t>
      </w:r>
      <w:r w:rsidR="005C4630" w:rsidRPr="003B73AE">
        <w:rPr>
          <w:rFonts w:ascii="Times New Roman" w:hAnsi="Times New Roman" w:cs="Times New Roman"/>
          <w:sz w:val="26"/>
          <w:szCs w:val="26"/>
        </w:rPr>
        <w:t>организатор похорон (агент</w:t>
      </w:r>
      <w:r w:rsidR="008864E8" w:rsidRPr="003B73AE">
        <w:rPr>
          <w:rFonts w:ascii="Times New Roman" w:hAnsi="Times New Roman" w:cs="Times New Roman"/>
          <w:sz w:val="26"/>
          <w:szCs w:val="26"/>
        </w:rPr>
        <w:t>)</w:t>
      </w:r>
      <w:r w:rsidRPr="003B73AE">
        <w:rPr>
          <w:rFonts w:ascii="Times New Roman" w:hAnsi="Times New Roman" w:cs="Times New Roman"/>
          <w:sz w:val="26"/>
          <w:szCs w:val="26"/>
        </w:rPr>
        <w:t>»</w:t>
      </w:r>
      <w:r w:rsidR="008864E8" w:rsidRPr="003B73AE">
        <w:rPr>
          <w:rFonts w:ascii="Times New Roman" w:hAnsi="Times New Roman" w:cs="Times New Roman"/>
          <w:sz w:val="26"/>
          <w:szCs w:val="26"/>
        </w:rPr>
        <w:t xml:space="preserve">. </w:t>
      </w:r>
      <w:r w:rsidR="005C4630" w:rsidRPr="003B73AE">
        <w:rPr>
          <w:rFonts w:ascii="Times New Roman" w:hAnsi="Times New Roman" w:cs="Times New Roman"/>
          <w:sz w:val="26"/>
          <w:szCs w:val="26"/>
        </w:rPr>
        <w:t>Помимо прочего в указанном пункте говорится о требовани</w:t>
      </w:r>
      <w:r w:rsidR="003B73AE" w:rsidRPr="003B73AE">
        <w:rPr>
          <w:rFonts w:ascii="Times New Roman" w:hAnsi="Times New Roman" w:cs="Times New Roman"/>
          <w:sz w:val="26"/>
          <w:szCs w:val="26"/>
        </w:rPr>
        <w:t>ях</w:t>
      </w:r>
      <w:r w:rsidR="005C4630" w:rsidRPr="003B73AE">
        <w:rPr>
          <w:rFonts w:ascii="Times New Roman" w:hAnsi="Times New Roman" w:cs="Times New Roman"/>
          <w:sz w:val="26"/>
          <w:szCs w:val="26"/>
        </w:rPr>
        <w:t xml:space="preserve"> к обра</w:t>
      </w:r>
      <w:r w:rsidR="003B73AE">
        <w:rPr>
          <w:rFonts w:ascii="Times New Roman" w:hAnsi="Times New Roman" w:cs="Times New Roman"/>
          <w:sz w:val="26"/>
          <w:szCs w:val="26"/>
        </w:rPr>
        <w:t>зованию кандидата на должность «</w:t>
      </w:r>
      <w:r w:rsidR="005C4630" w:rsidRPr="003B73AE">
        <w:rPr>
          <w:rFonts w:ascii="Times New Roman" w:hAnsi="Times New Roman" w:cs="Times New Roman"/>
          <w:sz w:val="26"/>
          <w:szCs w:val="26"/>
        </w:rPr>
        <w:t>организатор похорон (агент)</w:t>
      </w:r>
      <w:r w:rsidR="003B73AE">
        <w:rPr>
          <w:rFonts w:ascii="Times New Roman" w:hAnsi="Times New Roman" w:cs="Times New Roman"/>
          <w:sz w:val="26"/>
          <w:szCs w:val="26"/>
        </w:rPr>
        <w:t>»</w:t>
      </w:r>
      <w:r w:rsidR="008864E8" w:rsidRPr="003B73AE">
        <w:rPr>
          <w:rFonts w:ascii="Times New Roman" w:hAnsi="Times New Roman" w:cs="Times New Roman"/>
          <w:sz w:val="26"/>
          <w:szCs w:val="26"/>
        </w:rPr>
        <w:t>.</w:t>
      </w:r>
      <w:r w:rsidR="003B73AE" w:rsidRPr="003B73AE">
        <w:rPr>
          <w:rFonts w:ascii="Times New Roman" w:hAnsi="Times New Roman" w:cs="Times New Roman"/>
          <w:sz w:val="26"/>
          <w:szCs w:val="26"/>
        </w:rPr>
        <w:t xml:space="preserve"> </w:t>
      </w:r>
      <w:r w:rsidRPr="003B73AE">
        <w:rPr>
          <w:rFonts w:ascii="Times New Roman" w:hAnsi="Times New Roman" w:cs="Times New Roman"/>
          <w:sz w:val="26"/>
          <w:szCs w:val="26"/>
        </w:rPr>
        <w:t>Предлагается исключить из законопроекта требование</w:t>
      </w:r>
      <w:r w:rsidR="00A726E7" w:rsidRPr="003B73AE">
        <w:rPr>
          <w:rFonts w:ascii="Times New Roman" w:hAnsi="Times New Roman" w:cs="Times New Roman"/>
          <w:sz w:val="26"/>
          <w:szCs w:val="26"/>
        </w:rPr>
        <w:t xml:space="preserve"> об образовании организатора похорон (агента), так как его функции не требуют каких-либо специальных знаний.</w:t>
      </w:r>
      <w:r w:rsidR="003B73AE" w:rsidRPr="003B73AE">
        <w:rPr>
          <w:rFonts w:ascii="Times New Roman" w:hAnsi="Times New Roman" w:cs="Times New Roman"/>
          <w:sz w:val="26"/>
          <w:szCs w:val="26"/>
        </w:rPr>
        <w:t xml:space="preserve"> </w:t>
      </w:r>
      <w:r w:rsidR="005C4630" w:rsidRPr="003B73AE">
        <w:rPr>
          <w:rFonts w:ascii="Times New Roman" w:hAnsi="Times New Roman" w:cs="Times New Roman"/>
          <w:sz w:val="26"/>
          <w:szCs w:val="26"/>
        </w:rPr>
        <w:t>Также п</w:t>
      </w:r>
      <w:r w:rsidR="00A726E7" w:rsidRPr="003B73AE">
        <w:rPr>
          <w:rFonts w:ascii="Times New Roman" w:hAnsi="Times New Roman" w:cs="Times New Roman"/>
          <w:sz w:val="26"/>
          <w:szCs w:val="26"/>
        </w:rPr>
        <w:t xml:space="preserve">редлагается включить в законопроект требования к образованию и опыту работы </w:t>
      </w:r>
      <w:r w:rsidR="008864E8" w:rsidRPr="003B73AE">
        <w:rPr>
          <w:rFonts w:ascii="Times New Roman" w:hAnsi="Times New Roman" w:cs="Times New Roman"/>
          <w:sz w:val="26"/>
          <w:szCs w:val="26"/>
        </w:rPr>
        <w:t>бальзаматор</w:t>
      </w:r>
      <w:r w:rsidR="00A726E7" w:rsidRPr="003B73AE">
        <w:rPr>
          <w:rFonts w:ascii="Times New Roman" w:hAnsi="Times New Roman" w:cs="Times New Roman"/>
          <w:sz w:val="26"/>
          <w:szCs w:val="26"/>
        </w:rPr>
        <w:t>а</w:t>
      </w:r>
      <w:r w:rsidR="008864E8" w:rsidRPr="003B73AE">
        <w:rPr>
          <w:rFonts w:ascii="Times New Roman" w:hAnsi="Times New Roman" w:cs="Times New Roman"/>
          <w:sz w:val="26"/>
          <w:szCs w:val="26"/>
        </w:rPr>
        <w:t xml:space="preserve"> (танаторпрактик</w:t>
      </w:r>
      <w:r w:rsidR="00A726E7" w:rsidRPr="003B73AE">
        <w:rPr>
          <w:rFonts w:ascii="Times New Roman" w:hAnsi="Times New Roman" w:cs="Times New Roman"/>
          <w:sz w:val="26"/>
          <w:szCs w:val="26"/>
        </w:rPr>
        <w:t>а</w:t>
      </w:r>
      <w:r w:rsidR="008864E8" w:rsidRPr="003B73AE">
        <w:rPr>
          <w:rFonts w:ascii="Times New Roman" w:hAnsi="Times New Roman" w:cs="Times New Roman"/>
          <w:sz w:val="26"/>
          <w:szCs w:val="26"/>
        </w:rPr>
        <w:t>), а также церемониймейстер</w:t>
      </w:r>
      <w:r w:rsidR="00A726E7" w:rsidRPr="003B73AE">
        <w:rPr>
          <w:rFonts w:ascii="Times New Roman" w:hAnsi="Times New Roman" w:cs="Times New Roman"/>
          <w:sz w:val="26"/>
          <w:szCs w:val="26"/>
        </w:rPr>
        <w:t>а</w:t>
      </w:r>
      <w:r w:rsidR="008864E8" w:rsidRPr="003B73AE">
        <w:rPr>
          <w:rFonts w:ascii="Times New Roman" w:hAnsi="Times New Roman" w:cs="Times New Roman"/>
          <w:sz w:val="26"/>
          <w:szCs w:val="26"/>
        </w:rPr>
        <w:t xml:space="preserve"> ритуального сопровождения</w:t>
      </w:r>
      <w:r w:rsidR="00A726E7" w:rsidRPr="003B73AE">
        <w:rPr>
          <w:rFonts w:ascii="Times New Roman" w:hAnsi="Times New Roman" w:cs="Times New Roman"/>
          <w:sz w:val="26"/>
          <w:szCs w:val="26"/>
        </w:rPr>
        <w:t>.</w:t>
      </w:r>
    </w:p>
    <w:p w:rsidR="008864E8" w:rsidRPr="003B73AE" w:rsidRDefault="008864E8" w:rsidP="00B67609">
      <w:pPr>
        <w:pStyle w:val="a3"/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3AE">
        <w:rPr>
          <w:rFonts w:ascii="Times New Roman" w:hAnsi="Times New Roman" w:cs="Times New Roman"/>
          <w:sz w:val="26"/>
          <w:szCs w:val="26"/>
        </w:rPr>
        <w:t>Часть 15 статьи 19 законопроекта ограничивает специализированную службу по вопросам похоронного дела в оказании вида услуги, предусмотренной пунктом 5 части 1 статьи 19 законопроекта – «захоронение, эксгумация и перезахоронение останков или праха умершего».</w:t>
      </w:r>
      <w:r w:rsidR="003B73AE" w:rsidRPr="003B73AE">
        <w:rPr>
          <w:rFonts w:ascii="Times New Roman" w:hAnsi="Times New Roman" w:cs="Times New Roman"/>
          <w:sz w:val="26"/>
          <w:szCs w:val="26"/>
        </w:rPr>
        <w:t xml:space="preserve"> </w:t>
      </w:r>
      <w:r w:rsidR="00A726E7" w:rsidRPr="003B73AE">
        <w:rPr>
          <w:rFonts w:ascii="Times New Roman" w:hAnsi="Times New Roman" w:cs="Times New Roman"/>
          <w:sz w:val="26"/>
          <w:szCs w:val="26"/>
        </w:rPr>
        <w:t>Это</w:t>
      </w:r>
      <w:r w:rsidRPr="003B73AE">
        <w:rPr>
          <w:rFonts w:ascii="Times New Roman" w:hAnsi="Times New Roman" w:cs="Times New Roman"/>
          <w:sz w:val="26"/>
          <w:szCs w:val="26"/>
        </w:rPr>
        <w:t xml:space="preserve"> противоречит части 3 статьи 20 законопроекта, согласно которо</w:t>
      </w:r>
      <w:r w:rsidR="00A726E7" w:rsidRPr="003B73AE">
        <w:rPr>
          <w:rFonts w:ascii="Times New Roman" w:hAnsi="Times New Roman" w:cs="Times New Roman"/>
          <w:sz w:val="26"/>
          <w:szCs w:val="26"/>
        </w:rPr>
        <w:t>й</w:t>
      </w:r>
      <w:r w:rsidRPr="003B73AE">
        <w:rPr>
          <w:rFonts w:ascii="Times New Roman" w:hAnsi="Times New Roman" w:cs="Times New Roman"/>
          <w:sz w:val="26"/>
          <w:szCs w:val="26"/>
        </w:rPr>
        <w:t xml:space="preserve"> оказание услуг по организации похорон </w:t>
      </w:r>
      <w:r w:rsidRPr="003B73AE">
        <w:rPr>
          <w:rFonts w:ascii="Times New Roman" w:hAnsi="Times New Roman" w:cs="Times New Roman"/>
          <w:i/>
          <w:sz w:val="26"/>
          <w:szCs w:val="26"/>
        </w:rPr>
        <w:t>(в т</w:t>
      </w:r>
      <w:r w:rsidR="003B73AE">
        <w:rPr>
          <w:rFonts w:ascii="Times New Roman" w:hAnsi="Times New Roman" w:cs="Times New Roman"/>
          <w:i/>
          <w:sz w:val="26"/>
          <w:szCs w:val="26"/>
        </w:rPr>
        <w:t>ом</w:t>
      </w:r>
      <w:r w:rsidR="00902728" w:rsidRPr="003B73A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B73AE">
        <w:rPr>
          <w:rFonts w:ascii="Times New Roman" w:hAnsi="Times New Roman" w:cs="Times New Roman"/>
          <w:i/>
          <w:sz w:val="26"/>
          <w:szCs w:val="26"/>
        </w:rPr>
        <w:t>ч</w:t>
      </w:r>
      <w:r w:rsidR="003B73AE">
        <w:rPr>
          <w:rFonts w:ascii="Times New Roman" w:hAnsi="Times New Roman" w:cs="Times New Roman"/>
          <w:i/>
          <w:sz w:val="26"/>
          <w:szCs w:val="26"/>
        </w:rPr>
        <w:t>исле</w:t>
      </w:r>
      <w:r w:rsidRPr="003B73AE">
        <w:rPr>
          <w:rFonts w:ascii="Times New Roman" w:hAnsi="Times New Roman" w:cs="Times New Roman"/>
          <w:i/>
          <w:sz w:val="26"/>
          <w:szCs w:val="26"/>
        </w:rPr>
        <w:t xml:space="preserve"> захоронение)</w:t>
      </w:r>
      <w:r w:rsidRPr="003B73AE">
        <w:rPr>
          <w:rFonts w:ascii="Times New Roman" w:hAnsi="Times New Roman" w:cs="Times New Roman"/>
          <w:sz w:val="26"/>
          <w:szCs w:val="26"/>
        </w:rPr>
        <w:t xml:space="preserve"> может осуществляться непосредственно специализированной службой.</w:t>
      </w:r>
    </w:p>
    <w:p w:rsidR="00952597" w:rsidRPr="00211097" w:rsidRDefault="00952597" w:rsidP="00B67609">
      <w:pPr>
        <w:pStyle w:val="a3"/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097">
        <w:rPr>
          <w:rFonts w:ascii="Times New Roman" w:hAnsi="Times New Roman" w:cs="Times New Roman"/>
          <w:sz w:val="26"/>
          <w:szCs w:val="26"/>
        </w:rPr>
        <w:t>Перечень гарантированных услуг (статья 11 законопроекта) необходимо дополнить услугой «транспортирование останков умершего с места обнаружения до места установления причины смерти или места сохранения».</w:t>
      </w:r>
    </w:p>
    <w:p w:rsidR="00211097" w:rsidRDefault="00952597" w:rsidP="00B67609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097">
        <w:rPr>
          <w:rFonts w:ascii="Times New Roman" w:hAnsi="Times New Roman" w:cs="Times New Roman"/>
          <w:color w:val="000000"/>
          <w:sz w:val="26"/>
          <w:szCs w:val="26"/>
        </w:rPr>
        <w:t xml:space="preserve">С учетом части 21 статьи 21, </w:t>
      </w:r>
      <w:r w:rsidR="00DE704D" w:rsidRPr="00211097">
        <w:rPr>
          <w:rFonts w:ascii="Times New Roman" w:hAnsi="Times New Roman" w:cs="Times New Roman"/>
          <w:sz w:val="26"/>
          <w:szCs w:val="26"/>
        </w:rPr>
        <w:t xml:space="preserve">законопроект </w:t>
      </w:r>
      <w:r w:rsidRPr="00211097">
        <w:rPr>
          <w:rFonts w:ascii="Times New Roman" w:hAnsi="Times New Roman" w:cs="Times New Roman"/>
          <w:sz w:val="26"/>
          <w:szCs w:val="26"/>
        </w:rPr>
        <w:t xml:space="preserve">исключает совмещение муниципальными учреждениями функций специализированной службы по вопросам похоронного дела </w:t>
      </w:r>
      <w:r w:rsidR="00DE704D" w:rsidRPr="00211097">
        <w:rPr>
          <w:rFonts w:ascii="Times New Roman" w:hAnsi="Times New Roman" w:cs="Times New Roman"/>
          <w:sz w:val="26"/>
          <w:szCs w:val="26"/>
        </w:rPr>
        <w:t xml:space="preserve">и </w:t>
      </w:r>
      <w:r w:rsidRPr="00211097">
        <w:rPr>
          <w:rFonts w:ascii="Times New Roman" w:hAnsi="Times New Roman" w:cs="Times New Roman"/>
          <w:sz w:val="26"/>
          <w:szCs w:val="26"/>
        </w:rPr>
        <w:t>полномочи</w:t>
      </w:r>
      <w:r w:rsidR="00DE704D" w:rsidRPr="00211097">
        <w:rPr>
          <w:rFonts w:ascii="Times New Roman" w:hAnsi="Times New Roman" w:cs="Times New Roman"/>
          <w:sz w:val="26"/>
          <w:szCs w:val="26"/>
        </w:rPr>
        <w:t xml:space="preserve">й </w:t>
      </w:r>
      <w:r w:rsidRPr="00211097">
        <w:rPr>
          <w:rFonts w:ascii="Times New Roman" w:hAnsi="Times New Roman" w:cs="Times New Roman"/>
          <w:sz w:val="26"/>
          <w:szCs w:val="26"/>
        </w:rPr>
        <w:t xml:space="preserve">по предоставлению участка земли для захоронения умершего. Вероятно, </w:t>
      </w:r>
      <w:r w:rsidR="00DE704D" w:rsidRPr="00211097">
        <w:rPr>
          <w:rFonts w:ascii="Times New Roman" w:hAnsi="Times New Roman" w:cs="Times New Roman"/>
          <w:sz w:val="26"/>
          <w:szCs w:val="26"/>
        </w:rPr>
        <w:t>предполагаются</w:t>
      </w:r>
      <w:r w:rsidRPr="00211097">
        <w:rPr>
          <w:rFonts w:ascii="Times New Roman" w:hAnsi="Times New Roman" w:cs="Times New Roman"/>
          <w:sz w:val="26"/>
          <w:szCs w:val="26"/>
        </w:rPr>
        <w:t xml:space="preserve"> следующие варианты:</w:t>
      </w:r>
    </w:p>
    <w:p w:rsidR="00211097" w:rsidRPr="00211097" w:rsidRDefault="00211097" w:rsidP="00B67609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097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Муниципальное учреждение, приобретшее статус специализированной службы по вопросам похоронного дела (с правом оказывать гарантированный перечень услуг по погребению и услуги по организации похорон), утрачивает полномочия по выделению участка земли для захоронения умершего. </w:t>
      </w:r>
    </w:p>
    <w:p w:rsidR="00211097" w:rsidRPr="00211097" w:rsidRDefault="00211097" w:rsidP="00B67609">
      <w:pPr>
        <w:pStyle w:val="1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contextualSpacing/>
        <w:jc w:val="both"/>
        <w:rPr>
          <w:b w:val="0"/>
          <w:i/>
          <w:sz w:val="26"/>
          <w:szCs w:val="26"/>
        </w:rPr>
      </w:pPr>
      <w:r w:rsidRPr="00211097">
        <w:rPr>
          <w:b w:val="0"/>
          <w:i/>
          <w:sz w:val="26"/>
          <w:szCs w:val="26"/>
        </w:rPr>
        <w:t xml:space="preserve">В целом такой вариант представляется не вполне объяснимым. Федеральный закон «О защите конкуренции» от 26.07.2006 № 135-ФЗ и практика его применения показывают, что не допускается совмещение статуса муниципального учреждения и хозяйствующего субъекта. </w:t>
      </w:r>
    </w:p>
    <w:p w:rsidR="00211097" w:rsidRPr="00211097" w:rsidRDefault="00211097" w:rsidP="00B67609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097">
        <w:rPr>
          <w:rFonts w:ascii="Times New Roman" w:hAnsi="Times New Roman" w:cs="Times New Roman"/>
          <w:sz w:val="26"/>
          <w:szCs w:val="26"/>
        </w:rPr>
        <w:t>Муниципальное учреждение сохраняет полномочия по выделению участка земли для захоронения умершего, при этом лишается возможности оказывать гарантированный перечень услуг по погребению и услуги по организации похорон (не приобретает статуса специализированной службы по вопросам похоронного дела). Кроме того, в соответствии с частью 1 статьи 28 законопроекта такое муниципальное учреждение осуществляет содержание муниципальных кладбищ.</w:t>
      </w:r>
    </w:p>
    <w:p w:rsidR="00211097" w:rsidRPr="00211097" w:rsidRDefault="00211097" w:rsidP="00B67609">
      <w:pPr>
        <w:pStyle w:val="1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contextualSpacing/>
        <w:jc w:val="both"/>
        <w:rPr>
          <w:b w:val="0"/>
          <w:i/>
          <w:sz w:val="26"/>
          <w:szCs w:val="26"/>
        </w:rPr>
      </w:pPr>
      <w:r w:rsidRPr="00211097">
        <w:rPr>
          <w:b w:val="0"/>
          <w:i/>
          <w:sz w:val="26"/>
          <w:szCs w:val="26"/>
        </w:rPr>
        <w:t>Такой подход, напротив, соответствует Федеральному закону «О защите конкуренции» от 26.07.2006 № 135-ФЗ и правоприменительной практике. Очевидно, именно такой вариант предполагался разработчиками Проекта, является наиболее логичным и правомерным.</w:t>
      </w:r>
    </w:p>
    <w:p w:rsidR="00211097" w:rsidRPr="00211097" w:rsidRDefault="004C230C" w:rsidP="00B67609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097">
        <w:rPr>
          <w:rFonts w:ascii="Times New Roman" w:hAnsi="Times New Roman" w:cs="Times New Roman"/>
          <w:sz w:val="26"/>
          <w:szCs w:val="26"/>
        </w:rPr>
        <w:t>Законопроект</w:t>
      </w:r>
      <w:r w:rsidR="00952597" w:rsidRPr="00211097">
        <w:rPr>
          <w:rFonts w:ascii="Times New Roman" w:hAnsi="Times New Roman" w:cs="Times New Roman"/>
          <w:sz w:val="26"/>
          <w:szCs w:val="26"/>
        </w:rPr>
        <w:t xml:space="preserve"> не содержит возможности административного и судебного оспаривания решения о прекращении действия разрешения</w:t>
      </w:r>
      <w:r w:rsidR="00474363">
        <w:rPr>
          <w:rFonts w:ascii="Times New Roman" w:hAnsi="Times New Roman" w:cs="Times New Roman"/>
          <w:sz w:val="26"/>
          <w:szCs w:val="26"/>
        </w:rPr>
        <w:t xml:space="preserve"> </w:t>
      </w:r>
      <w:r w:rsidR="00474363" w:rsidRPr="00211097">
        <w:rPr>
          <w:rFonts w:ascii="Times New Roman" w:hAnsi="Times New Roman" w:cs="Times New Roman"/>
          <w:sz w:val="26"/>
          <w:szCs w:val="26"/>
        </w:rPr>
        <w:t>на осуществление деятельности по организации похорон</w:t>
      </w:r>
      <w:r w:rsidR="00952597" w:rsidRPr="00211097">
        <w:rPr>
          <w:rFonts w:ascii="Times New Roman" w:hAnsi="Times New Roman" w:cs="Times New Roman"/>
          <w:sz w:val="26"/>
          <w:szCs w:val="26"/>
        </w:rPr>
        <w:t>. Часть 9 статьи 21</w:t>
      </w:r>
      <w:r w:rsidRPr="00211097">
        <w:rPr>
          <w:rFonts w:ascii="Times New Roman" w:hAnsi="Times New Roman" w:cs="Times New Roman"/>
          <w:sz w:val="26"/>
          <w:szCs w:val="26"/>
        </w:rPr>
        <w:t xml:space="preserve"> законопроекта </w:t>
      </w:r>
      <w:r w:rsidR="00952597" w:rsidRPr="00211097">
        <w:rPr>
          <w:rFonts w:ascii="Times New Roman" w:hAnsi="Times New Roman" w:cs="Times New Roman"/>
          <w:sz w:val="26"/>
          <w:szCs w:val="26"/>
        </w:rPr>
        <w:t>предусматривает лишь возможность обжалования решения об отказе в выдаче разрешения на осуществление деятельности по организации похорон.</w:t>
      </w:r>
    </w:p>
    <w:p w:rsidR="007579C3" w:rsidRDefault="00952597" w:rsidP="00B67609">
      <w:pPr>
        <w:pStyle w:val="1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76" w:lineRule="auto"/>
        <w:ind w:firstLine="567"/>
        <w:contextualSpacing/>
        <w:jc w:val="both"/>
        <w:rPr>
          <w:b w:val="0"/>
          <w:sz w:val="26"/>
          <w:szCs w:val="26"/>
        </w:rPr>
      </w:pPr>
      <w:r w:rsidRPr="00211097">
        <w:rPr>
          <w:b w:val="0"/>
          <w:sz w:val="26"/>
          <w:szCs w:val="26"/>
        </w:rPr>
        <w:t>Прекращение решения осуществляется, в том числе, в случае назначение административного наказания специализированной службе по вопросам похоронного дела и (или) отдельн</w:t>
      </w:r>
      <w:r w:rsidR="004C230C" w:rsidRPr="00211097">
        <w:rPr>
          <w:b w:val="0"/>
          <w:sz w:val="26"/>
          <w:szCs w:val="26"/>
        </w:rPr>
        <w:t xml:space="preserve">ым ее лицам в течение трех лет </w:t>
      </w:r>
      <w:r w:rsidRPr="00211097">
        <w:rPr>
          <w:b w:val="0"/>
          <w:sz w:val="26"/>
          <w:szCs w:val="26"/>
        </w:rPr>
        <w:t>три и более раза за нарушение требований по приему заказов на организацию похорон и за незаконные действия по получению и (или) распространению информации о смерти граждан (персональных данных).</w:t>
      </w:r>
      <w:r w:rsidR="004C230C" w:rsidRPr="00211097">
        <w:rPr>
          <w:b w:val="0"/>
          <w:sz w:val="26"/>
          <w:szCs w:val="26"/>
        </w:rPr>
        <w:t xml:space="preserve"> </w:t>
      </w:r>
      <w:r w:rsidRPr="00211097">
        <w:rPr>
          <w:b w:val="0"/>
          <w:sz w:val="26"/>
          <w:szCs w:val="26"/>
        </w:rPr>
        <w:t xml:space="preserve">Однако ни Кодекс РФ об административных правонарушениях, ни большая часть </w:t>
      </w:r>
      <w:r w:rsidR="003B73AE">
        <w:rPr>
          <w:b w:val="0"/>
          <w:sz w:val="26"/>
          <w:szCs w:val="26"/>
        </w:rPr>
        <w:t>з</w:t>
      </w:r>
      <w:r w:rsidRPr="00211097">
        <w:rPr>
          <w:b w:val="0"/>
          <w:sz w:val="26"/>
          <w:szCs w:val="26"/>
        </w:rPr>
        <w:t xml:space="preserve">аконов субъектов РФ об административных правонарушениях (например, Закон Свердловской области об административных правонарушениях) не содержат составов административных правонарушений в области погребения и похоронного дела. </w:t>
      </w:r>
    </w:p>
    <w:p w:rsidR="00211097" w:rsidRPr="00211097" w:rsidRDefault="00EB3748" w:rsidP="00B67609">
      <w:pPr>
        <w:pStyle w:val="a3"/>
        <w:numPr>
          <w:ilvl w:val="0"/>
          <w:numId w:val="18"/>
        </w:numPr>
        <w:shd w:val="clear" w:color="auto" w:fill="FFFFFF"/>
        <w:tabs>
          <w:tab w:val="left" w:pos="-284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097">
        <w:rPr>
          <w:rFonts w:ascii="Times New Roman" w:hAnsi="Times New Roman" w:cs="Times New Roman"/>
          <w:sz w:val="26"/>
          <w:szCs w:val="26"/>
        </w:rPr>
        <w:t>Законопроект</w:t>
      </w:r>
      <w:r w:rsidR="000D3366" w:rsidRPr="00211097">
        <w:rPr>
          <w:rFonts w:ascii="Times New Roman" w:hAnsi="Times New Roman" w:cs="Times New Roman"/>
          <w:sz w:val="26"/>
          <w:szCs w:val="26"/>
        </w:rPr>
        <w:t xml:space="preserve"> устанавливает территориальное ограничение для деятельности специализированной службы по вопросам похоронного дела (часть 18 статьи 21). Деятельность специализированной службы по вопросам похоронного дела осуществляется только в пределах того субъекта, где выдано разрешение.</w:t>
      </w:r>
      <w:r w:rsidR="00211097" w:rsidRPr="00211097">
        <w:rPr>
          <w:rFonts w:ascii="Times New Roman" w:hAnsi="Times New Roman" w:cs="Times New Roman"/>
          <w:sz w:val="26"/>
          <w:szCs w:val="26"/>
        </w:rPr>
        <w:t xml:space="preserve"> П</w:t>
      </w:r>
      <w:r w:rsidR="000D3366" w:rsidRPr="00211097">
        <w:rPr>
          <w:rFonts w:ascii="Times New Roman" w:hAnsi="Times New Roman" w:cs="Times New Roman"/>
          <w:sz w:val="26"/>
          <w:szCs w:val="26"/>
        </w:rPr>
        <w:t xml:space="preserve">ри этом </w:t>
      </w:r>
      <w:r w:rsidRPr="00211097">
        <w:rPr>
          <w:rFonts w:ascii="Times New Roman" w:hAnsi="Times New Roman" w:cs="Times New Roman"/>
          <w:sz w:val="26"/>
          <w:szCs w:val="26"/>
        </w:rPr>
        <w:t>законопроект</w:t>
      </w:r>
      <w:r w:rsidR="000D3366" w:rsidRPr="00211097">
        <w:rPr>
          <w:rFonts w:ascii="Times New Roman" w:hAnsi="Times New Roman" w:cs="Times New Roman"/>
          <w:sz w:val="26"/>
          <w:szCs w:val="26"/>
        </w:rPr>
        <w:t xml:space="preserve"> четко не разрешает вопроса о том, возможно ли получение статуса специализированной службы по вопросам похоронного дела на территории нескольких субъектов РФ. Если рассматривать совокупность части 1 и части 8 статьи 21 и части 1 статьи 22, то специализированная служба по вопросам похоронного дела вправе осуществлять деятельность на территории нескольких субъектов РФ, при выданных разр</w:t>
      </w:r>
      <w:r w:rsidR="00211097" w:rsidRPr="00211097">
        <w:rPr>
          <w:rFonts w:ascii="Times New Roman" w:hAnsi="Times New Roman" w:cs="Times New Roman"/>
          <w:sz w:val="26"/>
          <w:szCs w:val="26"/>
        </w:rPr>
        <w:t>ешений в каждом таком субъекте.</w:t>
      </w:r>
    </w:p>
    <w:p w:rsidR="00EB3748" w:rsidRPr="00211097" w:rsidRDefault="00EB3748" w:rsidP="00B67609">
      <w:pPr>
        <w:pStyle w:val="a3"/>
        <w:numPr>
          <w:ilvl w:val="0"/>
          <w:numId w:val="18"/>
        </w:numPr>
        <w:shd w:val="clear" w:color="auto" w:fill="FFFFFF"/>
        <w:tabs>
          <w:tab w:val="left" w:pos="-284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097">
        <w:rPr>
          <w:rFonts w:ascii="Times New Roman" w:hAnsi="Times New Roman" w:cs="Times New Roman"/>
          <w:sz w:val="26"/>
          <w:szCs w:val="26"/>
        </w:rPr>
        <w:lastRenderedPageBreak/>
        <w:t>Ни действующий закон, ни законопроект не решают имеющиеся в настоящее время проблемы, связанные с получением лицами, взявшими на себя обязанность по погребению умершего, пособия на погребение и в последствии фактически не исполнившими данную обязанность.</w:t>
      </w:r>
    </w:p>
    <w:p w:rsidR="00EB3748" w:rsidRPr="00211097" w:rsidRDefault="00EB3748" w:rsidP="00B67609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097">
        <w:rPr>
          <w:rFonts w:ascii="Times New Roman" w:hAnsi="Times New Roman" w:cs="Times New Roman"/>
          <w:sz w:val="26"/>
          <w:szCs w:val="26"/>
        </w:rPr>
        <w:t>Часть 2 статьи 12 законопроекта устанавливает, что выплата социального пособия на погребение производится в день обращения на основании заявления и справки о смерти, выданной в установленном порядке (сведений, содержащихся в Едином государственном реестре записей актов гражданского состояния, полученных в рамках межведомственного взаимодействия, в том числе в электронном виде).</w:t>
      </w:r>
    </w:p>
    <w:p w:rsidR="00EB3748" w:rsidRPr="00211097" w:rsidRDefault="00EB3748" w:rsidP="00B67609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1097">
        <w:rPr>
          <w:rFonts w:ascii="Times New Roman" w:hAnsi="Times New Roman" w:cs="Times New Roman"/>
          <w:sz w:val="26"/>
          <w:szCs w:val="26"/>
        </w:rPr>
        <w:t xml:space="preserve">Часть 1 статьи 10 действующего федерального закона о погребении предусматривает выплату </w:t>
      </w:r>
      <w:r w:rsidRPr="00211097">
        <w:rPr>
          <w:rFonts w:ascii="Times New Roman" w:eastAsia="Times New Roman" w:hAnsi="Times New Roman" w:cs="Times New Roman"/>
          <w:sz w:val="26"/>
          <w:szCs w:val="26"/>
        </w:rPr>
        <w:t>социального пособия на погребение на основании только справки о смерти.</w:t>
      </w:r>
    </w:p>
    <w:p w:rsidR="00211097" w:rsidRDefault="00EB3748" w:rsidP="00B67609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097">
        <w:rPr>
          <w:rFonts w:ascii="Times New Roman" w:hAnsi="Times New Roman" w:cs="Times New Roman"/>
          <w:sz w:val="26"/>
          <w:szCs w:val="26"/>
        </w:rPr>
        <w:t>В результате имеют место ситуации, при которых тела длительное время находятся в медицинских учреждениях, медицинские свидетельства о смерти умерших выданы родственникам для регистрации смерти в органах ЗАГСа. При этом погребение указанных тел специализированной службой невозможно в виду отсутствия законной возможности получения документов, необходимых для захоронения и последующего возмещения стоимости услуг по погребению.</w:t>
      </w:r>
      <w:r w:rsidR="002110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1097" w:rsidRDefault="00EB3748" w:rsidP="00B67609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097">
        <w:rPr>
          <w:rFonts w:ascii="Times New Roman" w:hAnsi="Times New Roman" w:cs="Times New Roman"/>
          <w:sz w:val="26"/>
          <w:szCs w:val="26"/>
        </w:rPr>
        <w:t xml:space="preserve">На основании изложенного участники общественной экспертизы считают целесообразным изменение формулировки абзаца 1 части 2 статьи 12 законопроекта: «Выплата социального пособия на погребение производится в день обращения на основании заявления, справки о смерти, выданной в установленном порядке (сведений, содержащихся в Едином государственном реестре записей актов гражданского состояния, полученных в рамках межведомственного взаимодействия, в том числе в электронном виде) </w:t>
      </w:r>
      <w:r w:rsidRPr="00211097">
        <w:rPr>
          <w:rFonts w:ascii="Times New Roman" w:hAnsi="Times New Roman" w:cs="Times New Roman"/>
          <w:sz w:val="26"/>
          <w:szCs w:val="26"/>
          <w:u w:val="single"/>
        </w:rPr>
        <w:t>и справки о захоронении»</w:t>
      </w:r>
      <w:r w:rsidRPr="00211097">
        <w:rPr>
          <w:rFonts w:ascii="Times New Roman" w:hAnsi="Times New Roman" w:cs="Times New Roman"/>
          <w:sz w:val="26"/>
          <w:szCs w:val="26"/>
        </w:rPr>
        <w:t>.</w:t>
      </w:r>
      <w:r w:rsidR="002110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3748" w:rsidRDefault="00EB3748" w:rsidP="00B67609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097">
        <w:rPr>
          <w:rFonts w:ascii="Times New Roman" w:hAnsi="Times New Roman" w:cs="Times New Roman"/>
          <w:sz w:val="26"/>
          <w:szCs w:val="26"/>
        </w:rPr>
        <w:t xml:space="preserve">В данном случае получение социального пособия на погребение становится возможным исключительно после исполнения лицом, взявшим на себя обязанность по погребению умершего, указанной обязанности по захоронению. </w:t>
      </w:r>
    </w:p>
    <w:p w:rsidR="002F2B31" w:rsidRPr="00F220A5" w:rsidRDefault="00F220A5" w:rsidP="00B67609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0A5">
        <w:rPr>
          <w:rFonts w:ascii="Times New Roman" w:hAnsi="Times New Roman" w:cs="Times New Roman"/>
          <w:sz w:val="26"/>
          <w:szCs w:val="26"/>
        </w:rPr>
        <w:t>В</w:t>
      </w:r>
      <w:r w:rsidR="00474363" w:rsidRPr="00F220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части </w:t>
      </w:r>
      <w:r w:rsidR="00474363" w:rsidRPr="00F220A5">
        <w:rPr>
          <w:rFonts w:ascii="Times New Roman" w:hAnsi="Times New Roman" w:cs="Times New Roman"/>
          <w:sz w:val="26"/>
          <w:szCs w:val="26"/>
        </w:rPr>
        <w:t>10</w:t>
      </w:r>
      <w:r w:rsidR="002F2B31" w:rsidRPr="00F220A5">
        <w:rPr>
          <w:rFonts w:ascii="Times New Roman" w:hAnsi="Times New Roman" w:cs="Times New Roman"/>
          <w:sz w:val="26"/>
          <w:szCs w:val="26"/>
        </w:rPr>
        <w:t xml:space="preserve"> статьи 2 </w:t>
      </w:r>
      <w:r w:rsidRPr="00F220A5">
        <w:rPr>
          <w:rFonts w:ascii="Times New Roman" w:hAnsi="Times New Roman" w:cs="Times New Roman"/>
          <w:sz w:val="26"/>
          <w:szCs w:val="26"/>
        </w:rPr>
        <w:t>законопроекта приводится определение понятия</w:t>
      </w:r>
      <w:r w:rsidR="002F2B31" w:rsidRPr="00F220A5">
        <w:rPr>
          <w:rFonts w:ascii="Times New Roman" w:hAnsi="Times New Roman" w:cs="Times New Roman"/>
          <w:sz w:val="26"/>
          <w:szCs w:val="26"/>
        </w:rPr>
        <w:t xml:space="preserve"> </w:t>
      </w:r>
      <w:r w:rsidR="00474363" w:rsidRPr="00F220A5">
        <w:rPr>
          <w:rFonts w:ascii="Times New Roman" w:hAnsi="Times New Roman" w:cs="Times New Roman"/>
          <w:sz w:val="26"/>
          <w:szCs w:val="26"/>
        </w:rPr>
        <w:t>«</w:t>
      </w:r>
      <w:r w:rsidR="002F2B31" w:rsidRPr="00F220A5">
        <w:rPr>
          <w:rFonts w:ascii="Times New Roman" w:hAnsi="Times New Roman" w:cs="Times New Roman"/>
          <w:sz w:val="26"/>
          <w:szCs w:val="26"/>
        </w:rPr>
        <w:t>закрытое кладбище</w:t>
      </w:r>
      <w:r w:rsidR="00474363" w:rsidRPr="00F220A5">
        <w:rPr>
          <w:rFonts w:ascii="Times New Roman" w:hAnsi="Times New Roman" w:cs="Times New Roman"/>
          <w:sz w:val="26"/>
          <w:szCs w:val="26"/>
        </w:rPr>
        <w:t>»</w:t>
      </w:r>
      <w:r w:rsidRPr="00F220A5">
        <w:rPr>
          <w:rFonts w:ascii="Times New Roman" w:hAnsi="Times New Roman" w:cs="Times New Roman"/>
          <w:sz w:val="26"/>
          <w:szCs w:val="26"/>
        </w:rPr>
        <w:t>. Это</w:t>
      </w:r>
      <w:r w:rsidR="002F2B31" w:rsidRPr="00F220A5">
        <w:rPr>
          <w:rFonts w:ascii="Times New Roman" w:hAnsi="Times New Roman" w:cs="Times New Roman"/>
          <w:sz w:val="26"/>
          <w:szCs w:val="26"/>
        </w:rPr>
        <w:t xml:space="preserve"> кладбище, на котором полностью использована территория для создания новых мест захоронения и допускаются только родственные захоронения.</w:t>
      </w:r>
    </w:p>
    <w:p w:rsidR="00F220A5" w:rsidRPr="00F220A5" w:rsidRDefault="002F2B31" w:rsidP="00B67609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0A5">
        <w:rPr>
          <w:rFonts w:ascii="Times New Roman" w:hAnsi="Times New Roman" w:cs="Times New Roman"/>
          <w:sz w:val="26"/>
          <w:szCs w:val="26"/>
        </w:rPr>
        <w:t>В соответствии с п. 62. СанПиН 2.1.3684-21 «Санитарно-эпидемиологические требования к содержанию территорий городских и сельских поселений, к водным</w:t>
      </w:r>
      <w:r w:rsidR="00F220A5">
        <w:rPr>
          <w:rFonts w:ascii="Times New Roman" w:hAnsi="Times New Roman" w:cs="Times New Roman"/>
          <w:sz w:val="26"/>
          <w:szCs w:val="26"/>
        </w:rPr>
        <w:t xml:space="preserve"> </w:t>
      </w:r>
      <w:r w:rsidRPr="00F220A5">
        <w:rPr>
          <w:rFonts w:ascii="Times New Roman" w:hAnsi="Times New Roman" w:cs="Times New Roman"/>
          <w:sz w:val="26"/>
          <w:szCs w:val="26"/>
        </w:rPr>
        <w:t>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(далее - СанПиН 2.1.3684-21) производить захоронения умершего на закрытых кладбищах запрещается, за исключением захоронения урн с прахом после кремации в родственные могилы.</w:t>
      </w:r>
      <w:r w:rsidR="00F220A5" w:rsidRPr="00F220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2B31" w:rsidRPr="00F220A5" w:rsidRDefault="002F2B31" w:rsidP="00B67609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0A5">
        <w:rPr>
          <w:rFonts w:ascii="Times New Roman" w:hAnsi="Times New Roman" w:cs="Times New Roman"/>
          <w:sz w:val="26"/>
          <w:szCs w:val="26"/>
        </w:rPr>
        <w:t>Таким образом</w:t>
      </w:r>
      <w:r w:rsidR="00F220A5" w:rsidRPr="00F220A5">
        <w:rPr>
          <w:rFonts w:ascii="Times New Roman" w:hAnsi="Times New Roman" w:cs="Times New Roman"/>
          <w:sz w:val="26"/>
          <w:szCs w:val="26"/>
        </w:rPr>
        <w:t>,</w:t>
      </w:r>
      <w:r w:rsidRPr="00F220A5">
        <w:rPr>
          <w:rFonts w:ascii="Times New Roman" w:hAnsi="Times New Roman" w:cs="Times New Roman"/>
          <w:sz w:val="26"/>
          <w:szCs w:val="26"/>
        </w:rPr>
        <w:t xml:space="preserve"> требованием санитарных норм и правил предусмотрено захоронение на закрытых кладбищах только урн с прахом после кремации в родственные могилы.  </w:t>
      </w:r>
    </w:p>
    <w:p w:rsidR="002F2B31" w:rsidRPr="00F220A5" w:rsidRDefault="002F2B31" w:rsidP="00B67609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0A5">
        <w:rPr>
          <w:rFonts w:ascii="Times New Roman" w:hAnsi="Times New Roman" w:cs="Times New Roman"/>
          <w:sz w:val="26"/>
          <w:szCs w:val="26"/>
        </w:rPr>
        <w:t xml:space="preserve">Предлагается изменить определение понятия «закрытое кладбище». В частности, определить его как кладбище, на котором полностью использована территория для </w:t>
      </w:r>
      <w:r w:rsidRPr="00F220A5">
        <w:rPr>
          <w:rFonts w:ascii="Times New Roman" w:hAnsi="Times New Roman" w:cs="Times New Roman"/>
          <w:sz w:val="26"/>
          <w:szCs w:val="26"/>
        </w:rPr>
        <w:lastRenderedPageBreak/>
        <w:t>создания новых мест захоронения и допускаются захоронения урн с прахом после кремации в только родственные захоронения.</w:t>
      </w:r>
    </w:p>
    <w:p w:rsidR="00145A7E" w:rsidRPr="00F220A5" w:rsidRDefault="00145A7E" w:rsidP="00B67609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0A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F220A5" w:rsidRPr="00F220A5">
        <w:rPr>
          <w:rFonts w:ascii="Times New Roman" w:hAnsi="Times New Roman" w:cs="Times New Roman"/>
          <w:sz w:val="26"/>
          <w:szCs w:val="26"/>
        </w:rPr>
        <w:t xml:space="preserve">пункту </w:t>
      </w:r>
      <w:r w:rsidRPr="00F220A5">
        <w:rPr>
          <w:rFonts w:ascii="Times New Roman" w:hAnsi="Times New Roman" w:cs="Times New Roman"/>
          <w:sz w:val="26"/>
          <w:szCs w:val="26"/>
        </w:rPr>
        <w:t>61 СанПиН 2.1 3684-21 использ</w:t>
      </w:r>
      <w:r w:rsidR="0024197F" w:rsidRPr="00F220A5">
        <w:rPr>
          <w:rFonts w:ascii="Times New Roman" w:hAnsi="Times New Roman" w:cs="Times New Roman"/>
          <w:sz w:val="26"/>
          <w:szCs w:val="26"/>
        </w:rPr>
        <w:t>ование территории места погребения</w:t>
      </w:r>
      <w:r w:rsidRPr="00F220A5">
        <w:rPr>
          <w:rFonts w:ascii="Times New Roman" w:hAnsi="Times New Roman" w:cs="Times New Roman"/>
          <w:sz w:val="26"/>
          <w:szCs w:val="26"/>
        </w:rPr>
        <w:t xml:space="preserve"> разрешается по истечении </w:t>
      </w:r>
      <w:r w:rsidR="00F220A5" w:rsidRPr="00F220A5">
        <w:rPr>
          <w:rFonts w:ascii="Times New Roman" w:hAnsi="Times New Roman" w:cs="Times New Roman"/>
          <w:sz w:val="26"/>
          <w:szCs w:val="26"/>
        </w:rPr>
        <w:t>20</w:t>
      </w:r>
      <w:r w:rsidRPr="00F220A5">
        <w:rPr>
          <w:rFonts w:ascii="Times New Roman" w:hAnsi="Times New Roman" w:cs="Times New Roman"/>
          <w:sz w:val="26"/>
          <w:szCs w:val="26"/>
        </w:rPr>
        <w:t xml:space="preserve"> лет с момента последнего захоронения.</w:t>
      </w:r>
      <w:r w:rsidR="00F220A5" w:rsidRPr="00F220A5">
        <w:rPr>
          <w:rFonts w:ascii="Times New Roman" w:hAnsi="Times New Roman" w:cs="Times New Roman"/>
          <w:sz w:val="26"/>
          <w:szCs w:val="26"/>
        </w:rPr>
        <w:t xml:space="preserve"> </w:t>
      </w:r>
      <w:r w:rsidRPr="00F220A5">
        <w:rPr>
          <w:rFonts w:ascii="Times New Roman" w:hAnsi="Times New Roman" w:cs="Times New Roman"/>
          <w:sz w:val="26"/>
          <w:szCs w:val="26"/>
        </w:rPr>
        <w:t xml:space="preserve">Территория места погребения по истечении </w:t>
      </w:r>
      <w:r w:rsidR="00F220A5" w:rsidRPr="00F220A5">
        <w:rPr>
          <w:rFonts w:ascii="Times New Roman" w:hAnsi="Times New Roman" w:cs="Times New Roman"/>
          <w:sz w:val="26"/>
          <w:szCs w:val="26"/>
        </w:rPr>
        <w:t>20</w:t>
      </w:r>
      <w:r w:rsidR="0024197F" w:rsidRPr="00F220A5">
        <w:rPr>
          <w:rFonts w:ascii="Times New Roman" w:hAnsi="Times New Roman" w:cs="Times New Roman"/>
          <w:sz w:val="26"/>
          <w:szCs w:val="26"/>
        </w:rPr>
        <w:t xml:space="preserve"> лет с момента последнего за</w:t>
      </w:r>
      <w:r w:rsidRPr="00F220A5">
        <w:rPr>
          <w:rFonts w:ascii="Times New Roman" w:hAnsi="Times New Roman" w:cs="Times New Roman"/>
          <w:sz w:val="26"/>
          <w:szCs w:val="26"/>
        </w:rPr>
        <w:t xml:space="preserve">хоронения может быть использована </w:t>
      </w:r>
      <w:r w:rsidR="0024197F" w:rsidRPr="00F220A5">
        <w:rPr>
          <w:rFonts w:ascii="Times New Roman" w:hAnsi="Times New Roman" w:cs="Times New Roman"/>
          <w:sz w:val="26"/>
          <w:szCs w:val="26"/>
        </w:rPr>
        <w:t>только</w:t>
      </w:r>
      <w:r w:rsidRPr="00F220A5">
        <w:rPr>
          <w:rFonts w:ascii="Times New Roman" w:hAnsi="Times New Roman" w:cs="Times New Roman"/>
          <w:sz w:val="26"/>
          <w:szCs w:val="26"/>
        </w:rPr>
        <w:t xml:space="preserve"> по</w:t>
      </w:r>
      <w:r w:rsidR="0024197F" w:rsidRPr="00F220A5">
        <w:rPr>
          <w:rFonts w:ascii="Times New Roman" w:hAnsi="Times New Roman" w:cs="Times New Roman"/>
          <w:sz w:val="26"/>
          <w:szCs w:val="26"/>
        </w:rPr>
        <w:t>д зеленые насаждения. Строитель</w:t>
      </w:r>
      <w:r w:rsidRPr="00F220A5">
        <w:rPr>
          <w:rFonts w:ascii="Times New Roman" w:hAnsi="Times New Roman" w:cs="Times New Roman"/>
          <w:sz w:val="26"/>
          <w:szCs w:val="26"/>
        </w:rPr>
        <w:t xml:space="preserve">ство зданий </w:t>
      </w:r>
      <w:r w:rsidR="0024197F" w:rsidRPr="00F220A5">
        <w:rPr>
          <w:rFonts w:ascii="Times New Roman" w:hAnsi="Times New Roman" w:cs="Times New Roman"/>
          <w:sz w:val="26"/>
          <w:szCs w:val="26"/>
        </w:rPr>
        <w:t>и</w:t>
      </w:r>
      <w:r w:rsidRPr="00F220A5">
        <w:rPr>
          <w:rFonts w:ascii="Times New Roman" w:hAnsi="Times New Roman" w:cs="Times New Roman"/>
          <w:sz w:val="26"/>
          <w:szCs w:val="26"/>
        </w:rPr>
        <w:t xml:space="preserve"> сооружений на территории места погребения не допускается.</w:t>
      </w:r>
    </w:p>
    <w:p w:rsidR="0024197F" w:rsidRPr="00F220A5" w:rsidRDefault="00145A7E" w:rsidP="00B67609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0A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F220A5" w:rsidRPr="00F220A5">
        <w:rPr>
          <w:rFonts w:ascii="Times New Roman" w:hAnsi="Times New Roman" w:cs="Times New Roman"/>
          <w:sz w:val="26"/>
          <w:szCs w:val="26"/>
        </w:rPr>
        <w:t>части</w:t>
      </w:r>
      <w:r w:rsidRPr="00F220A5">
        <w:rPr>
          <w:rFonts w:ascii="Times New Roman" w:hAnsi="Times New Roman" w:cs="Times New Roman"/>
          <w:sz w:val="26"/>
          <w:szCs w:val="26"/>
        </w:rPr>
        <w:t xml:space="preserve"> 8 статьи 27 </w:t>
      </w:r>
      <w:r w:rsidR="00F220A5" w:rsidRPr="00F220A5">
        <w:rPr>
          <w:rFonts w:ascii="Times New Roman" w:hAnsi="Times New Roman" w:cs="Times New Roman"/>
          <w:sz w:val="26"/>
          <w:szCs w:val="26"/>
        </w:rPr>
        <w:t>законопроекта</w:t>
      </w:r>
      <w:r w:rsidRPr="00F220A5">
        <w:rPr>
          <w:rFonts w:ascii="Times New Roman" w:hAnsi="Times New Roman" w:cs="Times New Roman"/>
          <w:sz w:val="26"/>
          <w:szCs w:val="26"/>
        </w:rPr>
        <w:t xml:space="preserve"> кладбища могут быть ликвидированы по</w:t>
      </w:r>
      <w:r w:rsidR="0024197F" w:rsidRPr="00F220A5">
        <w:rPr>
          <w:rFonts w:ascii="Times New Roman" w:hAnsi="Times New Roman" w:cs="Times New Roman"/>
          <w:sz w:val="26"/>
          <w:szCs w:val="26"/>
        </w:rPr>
        <w:t xml:space="preserve"> следующим основаниям: </w:t>
      </w:r>
    </w:p>
    <w:p w:rsidR="0024197F" w:rsidRPr="00F220A5" w:rsidRDefault="00145A7E" w:rsidP="00B67609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0A5">
        <w:rPr>
          <w:rFonts w:ascii="Times New Roman" w:hAnsi="Times New Roman" w:cs="Times New Roman"/>
          <w:sz w:val="26"/>
          <w:szCs w:val="26"/>
        </w:rPr>
        <w:t>1) пр</w:t>
      </w:r>
      <w:r w:rsidR="0024197F" w:rsidRPr="00F220A5">
        <w:rPr>
          <w:rFonts w:ascii="Times New Roman" w:hAnsi="Times New Roman" w:cs="Times New Roman"/>
          <w:sz w:val="26"/>
          <w:szCs w:val="26"/>
        </w:rPr>
        <w:t>и</w:t>
      </w:r>
      <w:r w:rsidRPr="00F220A5">
        <w:rPr>
          <w:rFonts w:ascii="Times New Roman" w:hAnsi="Times New Roman" w:cs="Times New Roman"/>
          <w:sz w:val="26"/>
          <w:szCs w:val="26"/>
        </w:rPr>
        <w:t xml:space="preserve"> угрозе постоянных </w:t>
      </w:r>
      <w:r w:rsidR="0024197F" w:rsidRPr="00F220A5">
        <w:rPr>
          <w:rFonts w:ascii="Times New Roman" w:hAnsi="Times New Roman" w:cs="Times New Roman"/>
          <w:sz w:val="26"/>
          <w:szCs w:val="26"/>
        </w:rPr>
        <w:t>затоплений</w:t>
      </w:r>
      <w:r w:rsidRPr="00F220A5">
        <w:rPr>
          <w:rFonts w:ascii="Times New Roman" w:hAnsi="Times New Roman" w:cs="Times New Roman"/>
          <w:sz w:val="26"/>
          <w:szCs w:val="26"/>
        </w:rPr>
        <w:t xml:space="preserve">, оползней после землетрясений </w:t>
      </w:r>
      <w:r w:rsidR="0024197F" w:rsidRPr="00F220A5">
        <w:rPr>
          <w:rFonts w:ascii="Times New Roman" w:hAnsi="Times New Roman" w:cs="Times New Roman"/>
          <w:sz w:val="26"/>
          <w:szCs w:val="26"/>
        </w:rPr>
        <w:t>и</w:t>
      </w:r>
      <w:r w:rsidRPr="00F220A5">
        <w:rPr>
          <w:rFonts w:ascii="Times New Roman" w:hAnsi="Times New Roman" w:cs="Times New Roman"/>
          <w:sz w:val="26"/>
          <w:szCs w:val="26"/>
        </w:rPr>
        <w:t xml:space="preserve"> других</w:t>
      </w:r>
      <w:r w:rsidR="0024197F" w:rsidRPr="00F220A5">
        <w:rPr>
          <w:rFonts w:ascii="Times New Roman" w:hAnsi="Times New Roman" w:cs="Times New Roman"/>
          <w:sz w:val="26"/>
          <w:szCs w:val="26"/>
        </w:rPr>
        <w:t xml:space="preserve"> </w:t>
      </w:r>
      <w:r w:rsidRPr="00F220A5">
        <w:rPr>
          <w:rFonts w:ascii="Times New Roman" w:hAnsi="Times New Roman" w:cs="Times New Roman"/>
          <w:sz w:val="26"/>
          <w:szCs w:val="26"/>
        </w:rPr>
        <w:t>стихийных бедствий;</w:t>
      </w:r>
      <w:r w:rsidR="0024197F" w:rsidRPr="00F220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5A7E" w:rsidRPr="00F220A5" w:rsidRDefault="00145A7E" w:rsidP="00B67609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0A5">
        <w:rPr>
          <w:rFonts w:ascii="Times New Roman" w:hAnsi="Times New Roman" w:cs="Times New Roman"/>
          <w:sz w:val="26"/>
          <w:szCs w:val="26"/>
        </w:rPr>
        <w:t>2) в случае изъятия земельных учас</w:t>
      </w:r>
      <w:r w:rsidR="0024197F" w:rsidRPr="00F220A5">
        <w:rPr>
          <w:rFonts w:ascii="Times New Roman" w:hAnsi="Times New Roman" w:cs="Times New Roman"/>
          <w:sz w:val="26"/>
          <w:szCs w:val="26"/>
        </w:rPr>
        <w:t>т</w:t>
      </w:r>
      <w:r w:rsidRPr="00F220A5">
        <w:rPr>
          <w:rFonts w:ascii="Times New Roman" w:hAnsi="Times New Roman" w:cs="Times New Roman"/>
          <w:sz w:val="26"/>
          <w:szCs w:val="26"/>
        </w:rPr>
        <w:t>ков для нужд Российской Федерации.</w:t>
      </w:r>
    </w:p>
    <w:p w:rsidR="00145A7E" w:rsidRPr="00F220A5" w:rsidRDefault="00F220A5" w:rsidP="00B67609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0A5">
        <w:rPr>
          <w:rFonts w:ascii="Times New Roman" w:hAnsi="Times New Roman" w:cs="Times New Roman"/>
          <w:sz w:val="26"/>
          <w:szCs w:val="26"/>
        </w:rPr>
        <w:t xml:space="preserve">В соответствии c частью </w:t>
      </w:r>
      <w:r w:rsidR="00145A7E" w:rsidRPr="00F220A5">
        <w:rPr>
          <w:rFonts w:ascii="Times New Roman" w:hAnsi="Times New Roman" w:cs="Times New Roman"/>
          <w:sz w:val="26"/>
          <w:szCs w:val="26"/>
        </w:rPr>
        <w:t xml:space="preserve">9 статьи 27 </w:t>
      </w:r>
      <w:r w:rsidRPr="00F220A5">
        <w:rPr>
          <w:rFonts w:ascii="Times New Roman" w:hAnsi="Times New Roman" w:cs="Times New Roman"/>
          <w:sz w:val="26"/>
          <w:szCs w:val="26"/>
        </w:rPr>
        <w:t>законопроекта</w:t>
      </w:r>
      <w:r w:rsidR="00145A7E" w:rsidRPr="00F220A5">
        <w:rPr>
          <w:rFonts w:ascii="Times New Roman" w:hAnsi="Times New Roman" w:cs="Times New Roman"/>
          <w:sz w:val="26"/>
          <w:szCs w:val="26"/>
        </w:rPr>
        <w:t xml:space="preserve"> ликвидация кладбищ </w:t>
      </w:r>
      <w:r w:rsidR="0024197F" w:rsidRPr="00F220A5">
        <w:rPr>
          <w:rFonts w:ascii="Times New Roman" w:hAnsi="Times New Roman" w:cs="Times New Roman"/>
          <w:sz w:val="26"/>
          <w:szCs w:val="26"/>
        </w:rPr>
        <w:t>д</w:t>
      </w:r>
      <w:r w:rsidR="00145A7E" w:rsidRPr="00F220A5">
        <w:rPr>
          <w:rFonts w:ascii="Times New Roman" w:hAnsi="Times New Roman" w:cs="Times New Roman"/>
          <w:sz w:val="26"/>
          <w:szCs w:val="26"/>
        </w:rPr>
        <w:t>опускается</w:t>
      </w:r>
      <w:r w:rsidR="0024197F" w:rsidRPr="00F220A5">
        <w:rPr>
          <w:rFonts w:ascii="Times New Roman" w:hAnsi="Times New Roman" w:cs="Times New Roman"/>
          <w:sz w:val="26"/>
          <w:szCs w:val="26"/>
        </w:rPr>
        <w:t xml:space="preserve"> </w:t>
      </w:r>
      <w:r w:rsidR="00145A7E" w:rsidRPr="00F220A5">
        <w:rPr>
          <w:rFonts w:ascii="Times New Roman" w:hAnsi="Times New Roman" w:cs="Times New Roman"/>
          <w:sz w:val="26"/>
          <w:szCs w:val="26"/>
        </w:rPr>
        <w:t>только при условии переноса мест зах</w:t>
      </w:r>
      <w:r w:rsidR="0024197F" w:rsidRPr="00F220A5">
        <w:rPr>
          <w:rFonts w:ascii="Times New Roman" w:hAnsi="Times New Roman" w:cs="Times New Roman"/>
          <w:sz w:val="26"/>
          <w:szCs w:val="26"/>
        </w:rPr>
        <w:t>о</w:t>
      </w:r>
      <w:r w:rsidR="00145A7E" w:rsidRPr="00F220A5">
        <w:rPr>
          <w:rFonts w:ascii="Times New Roman" w:hAnsi="Times New Roman" w:cs="Times New Roman"/>
          <w:sz w:val="26"/>
          <w:szCs w:val="26"/>
        </w:rPr>
        <w:t xml:space="preserve">ронений, колумбарных </w:t>
      </w:r>
      <w:r w:rsidR="0024197F" w:rsidRPr="00F220A5">
        <w:rPr>
          <w:rFonts w:ascii="Times New Roman" w:hAnsi="Times New Roman" w:cs="Times New Roman"/>
          <w:sz w:val="26"/>
          <w:szCs w:val="26"/>
        </w:rPr>
        <w:t xml:space="preserve">ниш, расположенных на них. </w:t>
      </w:r>
    </w:p>
    <w:p w:rsidR="00145A7E" w:rsidRPr="00F220A5" w:rsidRDefault="00145A7E" w:rsidP="00B67609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0A5">
        <w:rPr>
          <w:rFonts w:ascii="Times New Roman" w:hAnsi="Times New Roman" w:cs="Times New Roman"/>
          <w:sz w:val="26"/>
          <w:szCs w:val="26"/>
        </w:rPr>
        <w:t>Предлагае</w:t>
      </w:r>
      <w:r w:rsidR="0024197F" w:rsidRPr="00F220A5">
        <w:rPr>
          <w:rFonts w:ascii="Times New Roman" w:hAnsi="Times New Roman" w:cs="Times New Roman"/>
          <w:sz w:val="26"/>
          <w:szCs w:val="26"/>
        </w:rPr>
        <w:t>тся</w:t>
      </w:r>
      <w:r w:rsidRPr="00F220A5">
        <w:rPr>
          <w:rFonts w:ascii="Times New Roman" w:hAnsi="Times New Roman" w:cs="Times New Roman"/>
          <w:sz w:val="26"/>
          <w:szCs w:val="26"/>
        </w:rPr>
        <w:t xml:space="preserve"> дополнить статью 27 </w:t>
      </w:r>
      <w:r w:rsidR="0024197F" w:rsidRPr="00F220A5">
        <w:rPr>
          <w:rFonts w:ascii="Times New Roman" w:hAnsi="Times New Roman" w:cs="Times New Roman"/>
          <w:sz w:val="26"/>
          <w:szCs w:val="26"/>
        </w:rPr>
        <w:t>проекта закона пунктом следующего содер</w:t>
      </w:r>
      <w:r w:rsidRPr="00F220A5">
        <w:rPr>
          <w:rFonts w:ascii="Times New Roman" w:hAnsi="Times New Roman" w:cs="Times New Roman"/>
          <w:sz w:val="26"/>
          <w:szCs w:val="26"/>
        </w:rPr>
        <w:t>жани</w:t>
      </w:r>
      <w:r w:rsidR="0024197F" w:rsidRPr="00F220A5">
        <w:rPr>
          <w:rFonts w:ascii="Times New Roman" w:hAnsi="Times New Roman" w:cs="Times New Roman"/>
          <w:sz w:val="26"/>
          <w:szCs w:val="26"/>
        </w:rPr>
        <w:t>я</w:t>
      </w:r>
      <w:r w:rsidRPr="00F220A5">
        <w:rPr>
          <w:rFonts w:ascii="Times New Roman" w:hAnsi="Times New Roman" w:cs="Times New Roman"/>
          <w:sz w:val="26"/>
          <w:szCs w:val="26"/>
        </w:rPr>
        <w:t>: использование территории земельного участка ликвидированного кладбища</w:t>
      </w:r>
      <w:r w:rsidR="0024197F" w:rsidRPr="00F220A5">
        <w:rPr>
          <w:rFonts w:ascii="Times New Roman" w:hAnsi="Times New Roman" w:cs="Times New Roman"/>
          <w:sz w:val="26"/>
          <w:szCs w:val="26"/>
        </w:rPr>
        <w:t xml:space="preserve"> </w:t>
      </w:r>
      <w:r w:rsidRPr="00F220A5">
        <w:rPr>
          <w:rFonts w:ascii="Times New Roman" w:hAnsi="Times New Roman" w:cs="Times New Roman"/>
          <w:sz w:val="26"/>
          <w:szCs w:val="26"/>
        </w:rPr>
        <w:t>осуществляется с учетом санитарно-эпидемиологических требований.</w:t>
      </w:r>
    </w:p>
    <w:p w:rsidR="00B67609" w:rsidRPr="00B67609" w:rsidRDefault="00B67609" w:rsidP="00BE1955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609">
        <w:rPr>
          <w:rFonts w:ascii="Times New Roman" w:hAnsi="Times New Roman" w:cs="Times New Roman"/>
          <w:sz w:val="26"/>
          <w:szCs w:val="26"/>
        </w:rPr>
        <w:t>B статье 27 законопроекта приведены требования к порядку создания и ликвидации кладбищ, но отсутствуют требования к порядку закрытия кладбищ. Однако в части 10 статьи 2 законопроекта приведено понятие «закрытое кладбище». Предлагается дополнить статью 27 законопроекта требованиями к порядку закрытия кладбищ.</w:t>
      </w:r>
    </w:p>
    <w:p w:rsidR="00145A7E" w:rsidRDefault="00145A7E" w:rsidP="00BE1955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609">
        <w:rPr>
          <w:rFonts w:ascii="Times New Roman" w:hAnsi="Times New Roman" w:cs="Times New Roman"/>
          <w:sz w:val="26"/>
          <w:szCs w:val="26"/>
        </w:rPr>
        <w:t>Предлагае</w:t>
      </w:r>
      <w:r w:rsidR="0024197F" w:rsidRPr="00B67609">
        <w:rPr>
          <w:rFonts w:ascii="Times New Roman" w:hAnsi="Times New Roman" w:cs="Times New Roman"/>
          <w:sz w:val="26"/>
          <w:szCs w:val="26"/>
        </w:rPr>
        <w:t>тся</w:t>
      </w:r>
      <w:r w:rsidRPr="00B67609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="0024197F" w:rsidRPr="00B67609">
        <w:rPr>
          <w:rFonts w:ascii="Times New Roman" w:hAnsi="Times New Roman" w:cs="Times New Roman"/>
          <w:sz w:val="26"/>
          <w:szCs w:val="26"/>
        </w:rPr>
        <w:t>с</w:t>
      </w:r>
      <w:r w:rsidRPr="00B67609">
        <w:rPr>
          <w:rFonts w:ascii="Times New Roman" w:hAnsi="Times New Roman" w:cs="Times New Roman"/>
          <w:sz w:val="26"/>
          <w:szCs w:val="26"/>
        </w:rPr>
        <w:t xml:space="preserve">татью 34 </w:t>
      </w:r>
      <w:r w:rsidR="00B67609" w:rsidRPr="00B67609">
        <w:rPr>
          <w:rFonts w:ascii="Times New Roman" w:hAnsi="Times New Roman" w:cs="Times New Roman"/>
          <w:sz w:val="26"/>
          <w:szCs w:val="26"/>
        </w:rPr>
        <w:t>законопроекта</w:t>
      </w:r>
      <w:r w:rsidRPr="00B67609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B67609" w:rsidRPr="00B67609">
        <w:rPr>
          <w:rFonts w:ascii="Times New Roman" w:hAnsi="Times New Roman" w:cs="Times New Roman"/>
          <w:sz w:val="26"/>
          <w:szCs w:val="26"/>
        </w:rPr>
        <w:t>ем</w:t>
      </w:r>
      <w:r w:rsidR="0024197F" w:rsidRPr="00B67609">
        <w:rPr>
          <w:rFonts w:ascii="Times New Roman" w:hAnsi="Times New Roman" w:cs="Times New Roman"/>
          <w:sz w:val="26"/>
          <w:szCs w:val="26"/>
        </w:rPr>
        <w:t xml:space="preserve"> </w:t>
      </w:r>
      <w:r w:rsidRPr="00B67609">
        <w:rPr>
          <w:rFonts w:ascii="Times New Roman" w:hAnsi="Times New Roman" w:cs="Times New Roman"/>
          <w:sz w:val="26"/>
          <w:szCs w:val="26"/>
        </w:rPr>
        <w:t>к со</w:t>
      </w:r>
      <w:r w:rsidR="0024197F" w:rsidRPr="00B67609">
        <w:rPr>
          <w:rFonts w:ascii="Times New Roman" w:hAnsi="Times New Roman" w:cs="Times New Roman"/>
          <w:sz w:val="26"/>
          <w:szCs w:val="26"/>
        </w:rPr>
        <w:t>зданию и содержанию похоронных д</w:t>
      </w:r>
      <w:r w:rsidRPr="00B67609">
        <w:rPr>
          <w:rFonts w:ascii="Times New Roman" w:hAnsi="Times New Roman" w:cs="Times New Roman"/>
          <w:sz w:val="26"/>
          <w:szCs w:val="26"/>
        </w:rPr>
        <w:t>омов, a именно:</w:t>
      </w:r>
      <w:r w:rsidR="00B67609" w:rsidRPr="00B67609">
        <w:rPr>
          <w:rFonts w:ascii="Times New Roman" w:hAnsi="Times New Roman" w:cs="Times New Roman"/>
          <w:sz w:val="26"/>
          <w:szCs w:val="26"/>
        </w:rPr>
        <w:t xml:space="preserve"> </w:t>
      </w:r>
      <w:r w:rsidR="0024197F" w:rsidRPr="00B67609">
        <w:rPr>
          <w:rFonts w:ascii="Times New Roman" w:hAnsi="Times New Roman" w:cs="Times New Roman"/>
          <w:sz w:val="26"/>
          <w:szCs w:val="26"/>
        </w:rPr>
        <w:t>«</w:t>
      </w:r>
      <w:r w:rsidRPr="00B67609">
        <w:rPr>
          <w:rFonts w:ascii="Times New Roman" w:hAnsi="Times New Roman" w:cs="Times New Roman"/>
          <w:sz w:val="26"/>
          <w:szCs w:val="26"/>
        </w:rPr>
        <w:t xml:space="preserve">создание </w:t>
      </w:r>
      <w:r w:rsidR="0024197F" w:rsidRPr="00B67609">
        <w:rPr>
          <w:rFonts w:ascii="Times New Roman" w:hAnsi="Times New Roman" w:cs="Times New Roman"/>
          <w:sz w:val="26"/>
          <w:szCs w:val="26"/>
        </w:rPr>
        <w:t>и</w:t>
      </w:r>
      <w:r w:rsidRPr="00B67609">
        <w:rPr>
          <w:rFonts w:ascii="Times New Roman" w:hAnsi="Times New Roman" w:cs="Times New Roman"/>
          <w:sz w:val="26"/>
          <w:szCs w:val="26"/>
        </w:rPr>
        <w:t xml:space="preserve"> содержание похоронных домов осуществляются в соответствии с</w:t>
      </w:r>
      <w:r w:rsidR="0024197F" w:rsidRPr="00B67609">
        <w:rPr>
          <w:rFonts w:ascii="Times New Roman" w:hAnsi="Times New Roman" w:cs="Times New Roman"/>
          <w:sz w:val="26"/>
          <w:szCs w:val="26"/>
        </w:rPr>
        <w:t xml:space="preserve"> </w:t>
      </w:r>
      <w:r w:rsidRPr="00B67609">
        <w:rPr>
          <w:rFonts w:ascii="Times New Roman" w:hAnsi="Times New Roman" w:cs="Times New Roman"/>
          <w:sz w:val="26"/>
          <w:szCs w:val="26"/>
        </w:rPr>
        <w:t>земельным законодательством, законодательством в области градостроительной</w:t>
      </w:r>
      <w:r w:rsidR="0024197F" w:rsidRPr="00B67609">
        <w:rPr>
          <w:rFonts w:ascii="Times New Roman" w:hAnsi="Times New Roman" w:cs="Times New Roman"/>
          <w:sz w:val="26"/>
          <w:szCs w:val="26"/>
        </w:rPr>
        <w:t xml:space="preserve"> </w:t>
      </w:r>
      <w:r w:rsidRPr="00B67609">
        <w:rPr>
          <w:rFonts w:ascii="Times New Roman" w:hAnsi="Times New Roman" w:cs="Times New Roman"/>
          <w:sz w:val="26"/>
          <w:szCs w:val="26"/>
        </w:rPr>
        <w:t>деятельности, санитарно-</w:t>
      </w:r>
      <w:r w:rsidR="0024197F" w:rsidRPr="00B67609">
        <w:rPr>
          <w:rFonts w:ascii="Times New Roman" w:hAnsi="Times New Roman" w:cs="Times New Roman"/>
          <w:sz w:val="26"/>
          <w:szCs w:val="26"/>
        </w:rPr>
        <w:t>эпидемиологическими</w:t>
      </w:r>
      <w:r w:rsidRPr="00B67609">
        <w:rPr>
          <w:rFonts w:ascii="Times New Roman" w:hAnsi="Times New Roman" w:cs="Times New Roman"/>
          <w:sz w:val="26"/>
          <w:szCs w:val="26"/>
        </w:rPr>
        <w:t xml:space="preserve"> требованиями </w:t>
      </w:r>
      <w:r w:rsidR="0024197F" w:rsidRPr="00B67609">
        <w:rPr>
          <w:rFonts w:ascii="Times New Roman" w:hAnsi="Times New Roman" w:cs="Times New Roman"/>
          <w:sz w:val="26"/>
          <w:szCs w:val="26"/>
        </w:rPr>
        <w:t>и настоящим Федеральным законом».</w:t>
      </w:r>
    </w:p>
    <w:p w:rsidR="00BE1955" w:rsidRPr="00BE1955" w:rsidRDefault="00BE1955" w:rsidP="00BE1955">
      <w:pPr>
        <w:pStyle w:val="a3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609">
        <w:rPr>
          <w:rFonts w:ascii="Times New Roman" w:hAnsi="Times New Roman" w:cs="Times New Roman"/>
          <w:sz w:val="26"/>
          <w:szCs w:val="26"/>
        </w:rPr>
        <w:t>Предлагается</w:t>
      </w:r>
      <w:r w:rsidRPr="00BE1955">
        <w:rPr>
          <w:rFonts w:ascii="Times New Roman" w:hAnsi="Times New Roman" w:cs="Times New Roman"/>
          <w:sz w:val="26"/>
          <w:szCs w:val="26"/>
        </w:rPr>
        <w:t xml:space="preserve"> дополнить части 7 и 12 статьи 36 законопроекта положениями, согласно которым лицу, ответственному за место захоронения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E1955">
        <w:rPr>
          <w:rFonts w:ascii="Times New Roman" w:hAnsi="Times New Roman" w:cs="Times New Roman"/>
          <w:sz w:val="26"/>
          <w:szCs w:val="26"/>
        </w:rPr>
        <w:t xml:space="preserve"> выдается паспорт места захоронения или участка захоронения, а также выписка из реестра мест захоронения или участков захоронений, в т.ч. в электронном виде через портал государственных услуг.</w:t>
      </w:r>
    </w:p>
    <w:p w:rsidR="00BE1955" w:rsidRPr="00B67609" w:rsidRDefault="00BE1955" w:rsidP="00BE1955">
      <w:pPr>
        <w:pStyle w:val="a3"/>
        <w:tabs>
          <w:tab w:val="left" w:pos="993"/>
          <w:tab w:val="left" w:pos="1134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EB3748" w:rsidRPr="00EB3748" w:rsidRDefault="00EB3748" w:rsidP="007579C3">
      <w:pPr>
        <w:pStyle w:val="1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6"/>
          <w:szCs w:val="26"/>
        </w:rPr>
      </w:pPr>
      <w:r w:rsidRPr="00EB3748">
        <w:rPr>
          <w:sz w:val="26"/>
          <w:szCs w:val="26"/>
        </w:rPr>
        <w:t xml:space="preserve">Также по мнению участников общественной экспертизы необходимо: </w:t>
      </w:r>
    </w:p>
    <w:p w:rsidR="00DF60B9" w:rsidRPr="00EB3748" w:rsidRDefault="00DF60B9" w:rsidP="007579C3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579C3" w:rsidRPr="00EB3748" w:rsidRDefault="007579C3" w:rsidP="007579C3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 xml:space="preserve">Разработать порядок признания мест захоронений бесхозяйными, а также </w:t>
      </w:r>
      <w:r w:rsidR="008130C6">
        <w:rPr>
          <w:rFonts w:ascii="Times New Roman" w:hAnsi="Times New Roman" w:cs="Times New Roman"/>
          <w:sz w:val="26"/>
          <w:szCs w:val="26"/>
        </w:rPr>
        <w:t>определить</w:t>
      </w:r>
      <w:r w:rsidRPr="00EB3748">
        <w:rPr>
          <w:rFonts w:ascii="Times New Roman" w:hAnsi="Times New Roman" w:cs="Times New Roman"/>
          <w:sz w:val="26"/>
          <w:szCs w:val="26"/>
        </w:rPr>
        <w:t xml:space="preserve"> возможность и порядок использования бесхозяйных мест захоронения.</w:t>
      </w:r>
    </w:p>
    <w:p w:rsidR="007579C3" w:rsidRPr="00EB3748" w:rsidRDefault="007579C3" w:rsidP="007579C3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>Разработать единый порядок</w:t>
      </w:r>
      <w:r>
        <w:rPr>
          <w:rFonts w:ascii="Times New Roman" w:hAnsi="Times New Roman" w:cs="Times New Roman"/>
          <w:sz w:val="26"/>
          <w:szCs w:val="26"/>
        </w:rPr>
        <w:t xml:space="preserve"> инвентаризации мест погребения.</w:t>
      </w:r>
    </w:p>
    <w:p w:rsidR="00082E00" w:rsidRPr="00EB3748" w:rsidRDefault="00EB3748" w:rsidP="007579C3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>Р</w:t>
      </w:r>
      <w:r w:rsidR="00DF60B9" w:rsidRPr="00EB3748">
        <w:rPr>
          <w:rFonts w:ascii="Times New Roman" w:hAnsi="Times New Roman" w:cs="Times New Roman"/>
          <w:sz w:val="26"/>
          <w:szCs w:val="26"/>
        </w:rPr>
        <w:t>ассмотреть возможность</w:t>
      </w:r>
      <w:r w:rsidR="005A3C6C" w:rsidRPr="00EB3748">
        <w:rPr>
          <w:rFonts w:ascii="Times New Roman" w:hAnsi="Times New Roman" w:cs="Times New Roman"/>
          <w:sz w:val="26"/>
          <w:szCs w:val="26"/>
        </w:rPr>
        <w:t xml:space="preserve"> </w:t>
      </w:r>
      <w:r w:rsidR="00082E00" w:rsidRPr="00EB3748">
        <w:rPr>
          <w:rFonts w:ascii="Times New Roman" w:hAnsi="Times New Roman" w:cs="Times New Roman"/>
          <w:sz w:val="26"/>
          <w:szCs w:val="26"/>
        </w:rPr>
        <w:t>выделени</w:t>
      </w:r>
      <w:r w:rsidR="00DF60B9" w:rsidRPr="00EB3748">
        <w:rPr>
          <w:rFonts w:ascii="Times New Roman" w:hAnsi="Times New Roman" w:cs="Times New Roman"/>
          <w:sz w:val="26"/>
          <w:szCs w:val="26"/>
        </w:rPr>
        <w:t>я</w:t>
      </w:r>
      <w:r w:rsidR="007E7F70" w:rsidRPr="00EB3748">
        <w:rPr>
          <w:rFonts w:ascii="Times New Roman" w:hAnsi="Times New Roman" w:cs="Times New Roman"/>
          <w:sz w:val="26"/>
          <w:szCs w:val="26"/>
        </w:rPr>
        <w:t xml:space="preserve"> на кладбищах секторов для захоронений </w:t>
      </w:r>
      <w:r w:rsidR="005A3C6C" w:rsidRPr="00EB3748">
        <w:rPr>
          <w:rFonts w:ascii="Times New Roman" w:hAnsi="Times New Roman" w:cs="Times New Roman"/>
          <w:sz w:val="26"/>
          <w:szCs w:val="26"/>
        </w:rPr>
        <w:t xml:space="preserve">представителей той или иной конфессии, на которых возможно соблюдение всех традиций захоронения и погребения представителей </w:t>
      </w:r>
      <w:r w:rsidR="00A7398A">
        <w:rPr>
          <w:rFonts w:ascii="Times New Roman" w:hAnsi="Times New Roman" w:cs="Times New Roman"/>
          <w:sz w:val="26"/>
          <w:szCs w:val="26"/>
        </w:rPr>
        <w:t>соответствующих</w:t>
      </w:r>
      <w:r w:rsidR="005A3C6C" w:rsidRPr="00EB3748">
        <w:rPr>
          <w:rFonts w:ascii="Times New Roman" w:hAnsi="Times New Roman" w:cs="Times New Roman"/>
          <w:sz w:val="26"/>
          <w:szCs w:val="26"/>
        </w:rPr>
        <w:t xml:space="preserve"> конфессий</w:t>
      </w:r>
      <w:r w:rsidR="007E7F70" w:rsidRPr="00EB3748">
        <w:rPr>
          <w:rFonts w:ascii="Times New Roman" w:hAnsi="Times New Roman" w:cs="Times New Roman"/>
          <w:sz w:val="26"/>
          <w:szCs w:val="26"/>
        </w:rPr>
        <w:t xml:space="preserve">. </w:t>
      </w:r>
      <w:r w:rsidR="00082E00" w:rsidRPr="00EB37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0B9" w:rsidRPr="00211097" w:rsidRDefault="00DF60B9" w:rsidP="007579C3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097">
        <w:rPr>
          <w:rFonts w:ascii="Times New Roman" w:hAnsi="Times New Roman" w:cs="Times New Roman"/>
          <w:sz w:val="26"/>
          <w:szCs w:val="26"/>
        </w:rPr>
        <w:t xml:space="preserve">Установить порядок предоставления части территории кладбища для постройки религиозных сооружений (кладбищенских храмов, часовен, мечетей и других </w:t>
      </w:r>
      <w:r w:rsidRPr="00211097">
        <w:rPr>
          <w:rFonts w:ascii="Times New Roman" w:hAnsi="Times New Roman" w:cs="Times New Roman"/>
          <w:sz w:val="26"/>
          <w:szCs w:val="26"/>
        </w:rPr>
        <w:lastRenderedPageBreak/>
        <w:t>религиозных строений) в зависимости от религиозной принадлежности умерших, в том числе на вероисповедальных кладбищах и вероисповедальных участках.</w:t>
      </w:r>
    </w:p>
    <w:p w:rsidR="004C230C" w:rsidRPr="00BE1955" w:rsidRDefault="004C230C" w:rsidP="00BE1955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748">
        <w:rPr>
          <w:rFonts w:ascii="Times New Roman" w:hAnsi="Times New Roman" w:cs="Times New Roman"/>
          <w:sz w:val="26"/>
          <w:szCs w:val="26"/>
        </w:rPr>
        <w:t xml:space="preserve">Исключить из законопроекта положения, касающиеся введения института </w:t>
      </w:r>
      <w:r w:rsidRPr="00BE1955">
        <w:rPr>
          <w:rFonts w:ascii="Times New Roman" w:hAnsi="Times New Roman" w:cs="Times New Roman"/>
          <w:sz w:val="26"/>
          <w:szCs w:val="26"/>
        </w:rPr>
        <w:t>частных кладбищ.</w:t>
      </w:r>
    </w:p>
    <w:p w:rsidR="004C230C" w:rsidRPr="00BE1955" w:rsidRDefault="004C230C" w:rsidP="00BE1955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955">
        <w:rPr>
          <w:rFonts w:ascii="Times New Roman" w:hAnsi="Times New Roman" w:cs="Times New Roman"/>
          <w:sz w:val="26"/>
          <w:szCs w:val="26"/>
        </w:rPr>
        <w:t>Исключить из законопроекта положения, возлагающие ответственность за места захоронения на</w:t>
      </w:r>
      <w:r w:rsidR="008130C6" w:rsidRPr="00BE1955">
        <w:rPr>
          <w:rFonts w:ascii="Times New Roman" w:hAnsi="Times New Roman" w:cs="Times New Roman"/>
          <w:sz w:val="26"/>
          <w:szCs w:val="26"/>
        </w:rPr>
        <w:t xml:space="preserve"> бывших работодателей и религиозные организации</w:t>
      </w:r>
      <w:r w:rsidRPr="00BE19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5A7E" w:rsidRPr="00BE1955" w:rsidRDefault="00BE1955" w:rsidP="00BE1955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955">
        <w:rPr>
          <w:rFonts w:ascii="Times New Roman" w:hAnsi="Times New Roman" w:cs="Times New Roman"/>
          <w:sz w:val="26"/>
          <w:szCs w:val="26"/>
        </w:rPr>
        <w:t>Дополнить законопроект положениями</w:t>
      </w:r>
      <w:r w:rsidR="00145A7E" w:rsidRPr="00BE1955">
        <w:rPr>
          <w:rFonts w:ascii="Times New Roman" w:hAnsi="Times New Roman" w:cs="Times New Roman"/>
          <w:sz w:val="26"/>
          <w:szCs w:val="26"/>
        </w:rPr>
        <w:t xml:space="preserve"> о прижизненном заключении догово</w:t>
      </w:r>
      <w:r w:rsidRPr="00BE1955">
        <w:rPr>
          <w:rFonts w:ascii="Times New Roman" w:hAnsi="Times New Roman" w:cs="Times New Roman"/>
          <w:sz w:val="26"/>
          <w:szCs w:val="26"/>
        </w:rPr>
        <w:t>ра на оказание ритуальных услуг</w:t>
      </w:r>
      <w:r w:rsidR="00145A7E" w:rsidRPr="00BE1955">
        <w:rPr>
          <w:rFonts w:ascii="Times New Roman" w:hAnsi="Times New Roman" w:cs="Times New Roman"/>
          <w:sz w:val="26"/>
          <w:szCs w:val="26"/>
        </w:rPr>
        <w:t>.</w:t>
      </w:r>
    </w:p>
    <w:p w:rsidR="00145A7E" w:rsidRPr="00BE1955" w:rsidRDefault="00145A7E" w:rsidP="00FB445C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95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FB445C">
        <w:rPr>
          <w:rFonts w:ascii="Times New Roman" w:hAnsi="Times New Roman" w:cs="Times New Roman"/>
          <w:sz w:val="26"/>
          <w:szCs w:val="26"/>
        </w:rPr>
        <w:t>п</w:t>
      </w:r>
      <w:r w:rsidR="00BE1955" w:rsidRPr="00FB445C">
        <w:rPr>
          <w:rFonts w:ascii="Times New Roman" w:hAnsi="Times New Roman" w:cs="Times New Roman"/>
          <w:sz w:val="26"/>
          <w:szCs w:val="26"/>
        </w:rPr>
        <w:t>ункту</w:t>
      </w:r>
      <w:r w:rsidRPr="00FB445C">
        <w:rPr>
          <w:rFonts w:ascii="Times New Roman" w:hAnsi="Times New Roman" w:cs="Times New Roman"/>
          <w:sz w:val="26"/>
          <w:szCs w:val="26"/>
        </w:rPr>
        <w:t xml:space="preserve"> 3 ч</w:t>
      </w:r>
      <w:r w:rsidR="00BE1955" w:rsidRPr="00FB445C">
        <w:rPr>
          <w:rFonts w:ascii="Times New Roman" w:hAnsi="Times New Roman" w:cs="Times New Roman"/>
          <w:sz w:val="26"/>
          <w:szCs w:val="26"/>
        </w:rPr>
        <w:t>асти</w:t>
      </w:r>
      <w:r w:rsidRPr="00FB445C">
        <w:rPr>
          <w:rFonts w:ascii="Times New Roman" w:hAnsi="Times New Roman" w:cs="Times New Roman"/>
          <w:sz w:val="26"/>
          <w:szCs w:val="26"/>
        </w:rPr>
        <w:t xml:space="preserve"> 10 ст</w:t>
      </w:r>
      <w:r w:rsidR="00BE1955" w:rsidRPr="00FB445C">
        <w:rPr>
          <w:rFonts w:ascii="Times New Roman" w:hAnsi="Times New Roman" w:cs="Times New Roman"/>
          <w:sz w:val="26"/>
          <w:szCs w:val="26"/>
        </w:rPr>
        <w:t>атьи</w:t>
      </w:r>
      <w:r w:rsidRPr="00FB445C">
        <w:rPr>
          <w:rFonts w:ascii="Times New Roman" w:hAnsi="Times New Roman" w:cs="Times New Roman"/>
          <w:sz w:val="26"/>
          <w:szCs w:val="26"/>
        </w:rPr>
        <w:t xml:space="preserve"> 22 </w:t>
      </w:r>
      <w:r w:rsidR="00FB445C" w:rsidRPr="00FB445C">
        <w:rPr>
          <w:rFonts w:ascii="Times New Roman" w:hAnsi="Times New Roman" w:cs="Times New Roman"/>
          <w:sz w:val="26"/>
          <w:szCs w:val="26"/>
        </w:rPr>
        <w:t>законопроекта</w:t>
      </w:r>
      <w:r w:rsidRPr="00FB445C">
        <w:rPr>
          <w:rFonts w:ascii="Times New Roman" w:hAnsi="Times New Roman" w:cs="Times New Roman"/>
          <w:sz w:val="26"/>
          <w:szCs w:val="26"/>
        </w:rPr>
        <w:t xml:space="preserve"> реестр недобросовестных сп</w:t>
      </w:r>
      <w:r w:rsidR="00BE1955" w:rsidRPr="00FB445C">
        <w:rPr>
          <w:rFonts w:ascii="Times New Roman" w:hAnsi="Times New Roman" w:cs="Times New Roman"/>
          <w:sz w:val="26"/>
          <w:szCs w:val="26"/>
        </w:rPr>
        <w:t xml:space="preserve">ециализированных служб (далее – </w:t>
      </w:r>
      <w:r w:rsidRPr="00FB445C">
        <w:rPr>
          <w:rFonts w:ascii="Times New Roman" w:hAnsi="Times New Roman" w:cs="Times New Roman"/>
          <w:sz w:val="26"/>
          <w:szCs w:val="26"/>
        </w:rPr>
        <w:t xml:space="preserve">РНСС) </w:t>
      </w:r>
      <w:r w:rsidR="00BE1955" w:rsidRPr="00FB445C">
        <w:rPr>
          <w:rFonts w:ascii="Times New Roman" w:hAnsi="Times New Roman" w:cs="Times New Roman"/>
          <w:sz w:val="26"/>
          <w:szCs w:val="26"/>
        </w:rPr>
        <w:t>д</w:t>
      </w:r>
      <w:r w:rsidRPr="00FB445C">
        <w:rPr>
          <w:rFonts w:ascii="Times New Roman" w:hAnsi="Times New Roman" w:cs="Times New Roman"/>
          <w:sz w:val="26"/>
          <w:szCs w:val="26"/>
        </w:rPr>
        <w:t xml:space="preserve">олжен содержать </w:t>
      </w:r>
      <w:r w:rsidR="00BE1955" w:rsidRPr="00FB445C">
        <w:rPr>
          <w:rFonts w:ascii="Times New Roman" w:hAnsi="Times New Roman" w:cs="Times New Roman"/>
          <w:sz w:val="26"/>
          <w:szCs w:val="26"/>
        </w:rPr>
        <w:t>д</w:t>
      </w:r>
      <w:r w:rsidRPr="00FB445C">
        <w:rPr>
          <w:rFonts w:ascii="Times New Roman" w:hAnsi="Times New Roman" w:cs="Times New Roman"/>
          <w:sz w:val="26"/>
          <w:szCs w:val="26"/>
        </w:rPr>
        <w:t>анные об учредителях (участниках) юридического лица. В соответствии с п</w:t>
      </w:r>
      <w:r w:rsidR="00BE1955" w:rsidRPr="00FB445C">
        <w:rPr>
          <w:rFonts w:ascii="Times New Roman" w:hAnsi="Times New Roman" w:cs="Times New Roman"/>
          <w:sz w:val="26"/>
          <w:szCs w:val="26"/>
        </w:rPr>
        <w:t>унктом</w:t>
      </w:r>
      <w:r w:rsidRPr="00FB445C">
        <w:rPr>
          <w:rFonts w:ascii="Times New Roman" w:hAnsi="Times New Roman" w:cs="Times New Roman"/>
          <w:sz w:val="26"/>
          <w:szCs w:val="26"/>
        </w:rPr>
        <w:t xml:space="preserve"> 6 ч</w:t>
      </w:r>
      <w:r w:rsidR="00BE1955" w:rsidRPr="00FB445C">
        <w:rPr>
          <w:rFonts w:ascii="Times New Roman" w:hAnsi="Times New Roman" w:cs="Times New Roman"/>
          <w:sz w:val="26"/>
          <w:szCs w:val="26"/>
        </w:rPr>
        <w:t>асти</w:t>
      </w:r>
      <w:r w:rsidRPr="00FB445C">
        <w:rPr>
          <w:rFonts w:ascii="Times New Roman" w:hAnsi="Times New Roman" w:cs="Times New Roman"/>
          <w:sz w:val="26"/>
          <w:szCs w:val="26"/>
        </w:rPr>
        <w:t xml:space="preserve"> 8 ст</w:t>
      </w:r>
      <w:r w:rsidR="00BE1955" w:rsidRPr="00FB445C">
        <w:rPr>
          <w:rFonts w:ascii="Times New Roman" w:hAnsi="Times New Roman" w:cs="Times New Roman"/>
          <w:sz w:val="26"/>
          <w:szCs w:val="26"/>
        </w:rPr>
        <w:t>атьи</w:t>
      </w:r>
      <w:r w:rsidRPr="00FB445C">
        <w:rPr>
          <w:rFonts w:ascii="Times New Roman" w:hAnsi="Times New Roman" w:cs="Times New Roman"/>
          <w:sz w:val="26"/>
          <w:szCs w:val="26"/>
        </w:rPr>
        <w:t xml:space="preserve"> 21 </w:t>
      </w:r>
      <w:r w:rsidR="00FB445C" w:rsidRPr="00FB445C">
        <w:rPr>
          <w:rFonts w:ascii="Times New Roman" w:hAnsi="Times New Roman" w:cs="Times New Roman"/>
          <w:sz w:val="26"/>
          <w:szCs w:val="26"/>
        </w:rPr>
        <w:t>законопроекта</w:t>
      </w:r>
      <w:r w:rsidRPr="00FB445C">
        <w:rPr>
          <w:rFonts w:ascii="Times New Roman" w:hAnsi="Times New Roman" w:cs="Times New Roman"/>
          <w:sz w:val="26"/>
          <w:szCs w:val="26"/>
        </w:rPr>
        <w:t xml:space="preserve"> деле основанием для включения сведений в РНСС является наличие в составе учредителей лиц, являющихся</w:t>
      </w:r>
      <w:r w:rsidRPr="00BE1955">
        <w:rPr>
          <w:rFonts w:ascii="Times New Roman" w:hAnsi="Times New Roman" w:cs="Times New Roman"/>
          <w:sz w:val="26"/>
          <w:szCs w:val="26"/>
        </w:rPr>
        <w:t xml:space="preserve"> учредителями иных специализированных служб по вопросам похоронного дела, действие ранее выданных которым разрешений </w:t>
      </w:r>
      <w:r w:rsidR="00BE1955">
        <w:rPr>
          <w:rFonts w:ascii="Times New Roman" w:hAnsi="Times New Roman" w:cs="Times New Roman"/>
          <w:sz w:val="26"/>
          <w:szCs w:val="26"/>
        </w:rPr>
        <w:t>на</w:t>
      </w:r>
      <w:r w:rsidRPr="00BE1955">
        <w:rPr>
          <w:rFonts w:ascii="Times New Roman" w:hAnsi="Times New Roman" w:cs="Times New Roman"/>
          <w:sz w:val="26"/>
          <w:szCs w:val="26"/>
        </w:rPr>
        <w:t xml:space="preserve"> осуществление деятельности по организации похорон прекращено по основаниям, предусмотренным пунктами 5 и 6 части 4 статьи 22 </w:t>
      </w:r>
      <w:r w:rsidR="00FB445C">
        <w:rPr>
          <w:rFonts w:ascii="Times New Roman" w:hAnsi="Times New Roman" w:cs="Times New Roman"/>
          <w:sz w:val="26"/>
          <w:szCs w:val="26"/>
        </w:rPr>
        <w:t>законопроекта</w:t>
      </w:r>
      <w:r w:rsidRPr="00BE1955">
        <w:rPr>
          <w:rFonts w:ascii="Times New Roman" w:hAnsi="Times New Roman" w:cs="Times New Roman"/>
          <w:sz w:val="26"/>
          <w:szCs w:val="26"/>
        </w:rPr>
        <w:t xml:space="preserve">, и предусмотренный частью 13 статьи 22 </w:t>
      </w:r>
      <w:r w:rsidR="00FB445C" w:rsidRPr="00FB445C">
        <w:rPr>
          <w:rFonts w:ascii="Times New Roman" w:hAnsi="Times New Roman" w:cs="Times New Roman"/>
          <w:sz w:val="26"/>
          <w:szCs w:val="26"/>
        </w:rPr>
        <w:t>законопроекта</w:t>
      </w:r>
      <w:r w:rsidR="00FB445C" w:rsidRPr="00BE1955">
        <w:rPr>
          <w:rFonts w:ascii="Times New Roman" w:hAnsi="Times New Roman" w:cs="Times New Roman"/>
          <w:sz w:val="26"/>
          <w:szCs w:val="26"/>
        </w:rPr>
        <w:t xml:space="preserve"> </w:t>
      </w:r>
      <w:r w:rsidRPr="00BE1955">
        <w:rPr>
          <w:rFonts w:ascii="Times New Roman" w:hAnsi="Times New Roman" w:cs="Times New Roman"/>
          <w:sz w:val="26"/>
          <w:szCs w:val="26"/>
        </w:rPr>
        <w:t>срок не истек.  При этом, в соответствии ч</w:t>
      </w:r>
      <w:r w:rsidR="00FB445C">
        <w:rPr>
          <w:rFonts w:ascii="Times New Roman" w:hAnsi="Times New Roman" w:cs="Times New Roman"/>
          <w:sz w:val="26"/>
          <w:szCs w:val="26"/>
        </w:rPr>
        <w:t>астью 1.1 статьи 31, подпункта</w:t>
      </w:r>
      <w:r w:rsidRPr="00BE1955">
        <w:rPr>
          <w:rFonts w:ascii="Times New Roman" w:hAnsi="Times New Roman" w:cs="Times New Roman"/>
          <w:sz w:val="26"/>
          <w:szCs w:val="26"/>
        </w:rPr>
        <w:t xml:space="preserve"> «в» п</w:t>
      </w:r>
      <w:r w:rsidR="00FB445C">
        <w:rPr>
          <w:rFonts w:ascii="Times New Roman" w:hAnsi="Times New Roman" w:cs="Times New Roman"/>
          <w:sz w:val="26"/>
          <w:szCs w:val="26"/>
        </w:rPr>
        <w:t>ункта</w:t>
      </w:r>
      <w:r w:rsidRPr="00BE1955">
        <w:rPr>
          <w:rFonts w:ascii="Times New Roman" w:hAnsi="Times New Roman" w:cs="Times New Roman"/>
          <w:sz w:val="26"/>
          <w:szCs w:val="26"/>
        </w:rPr>
        <w:t xml:space="preserve"> 1 ч</w:t>
      </w:r>
      <w:r w:rsidR="00FB445C">
        <w:rPr>
          <w:rFonts w:ascii="Times New Roman" w:hAnsi="Times New Roman" w:cs="Times New Roman"/>
          <w:sz w:val="26"/>
          <w:szCs w:val="26"/>
        </w:rPr>
        <w:t>асти</w:t>
      </w:r>
      <w:r w:rsidRPr="00BE1955">
        <w:rPr>
          <w:rFonts w:ascii="Times New Roman" w:hAnsi="Times New Roman" w:cs="Times New Roman"/>
          <w:sz w:val="26"/>
          <w:szCs w:val="26"/>
        </w:rPr>
        <w:t xml:space="preserve"> 1 ст</w:t>
      </w:r>
      <w:r w:rsidR="00FB445C">
        <w:rPr>
          <w:rFonts w:ascii="Times New Roman" w:hAnsi="Times New Roman" w:cs="Times New Roman"/>
          <w:sz w:val="26"/>
          <w:szCs w:val="26"/>
        </w:rPr>
        <w:t>атьи</w:t>
      </w:r>
      <w:r w:rsidRPr="00BE1955">
        <w:rPr>
          <w:rFonts w:ascii="Times New Roman" w:hAnsi="Times New Roman" w:cs="Times New Roman"/>
          <w:sz w:val="26"/>
          <w:szCs w:val="26"/>
        </w:rPr>
        <w:t xml:space="preserve"> 43, ч</w:t>
      </w:r>
      <w:r w:rsidR="00FB445C">
        <w:rPr>
          <w:rFonts w:ascii="Times New Roman" w:hAnsi="Times New Roman" w:cs="Times New Roman"/>
          <w:sz w:val="26"/>
          <w:szCs w:val="26"/>
        </w:rPr>
        <w:t>асти 3 статьи</w:t>
      </w:r>
      <w:r w:rsidRPr="00BE1955">
        <w:rPr>
          <w:rFonts w:ascii="Times New Roman" w:hAnsi="Times New Roman" w:cs="Times New Roman"/>
          <w:sz w:val="26"/>
          <w:szCs w:val="26"/>
        </w:rPr>
        <w:t xml:space="preserve"> 104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— Закон о контрактной системе) в Реестр недобросовестных поставщиков (далее — РНП) помимо информации об участнике закупки, включается информация об иных лицах:</w:t>
      </w:r>
    </w:p>
    <w:p w:rsidR="00145A7E" w:rsidRPr="00FB445C" w:rsidRDefault="00145A7E" w:rsidP="00FB445C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45C">
        <w:rPr>
          <w:rFonts w:ascii="Times New Roman" w:hAnsi="Times New Roman" w:cs="Times New Roman"/>
          <w:sz w:val="26"/>
          <w:szCs w:val="26"/>
        </w:rPr>
        <w:t>членах коллегиального исполнительного органа;</w:t>
      </w:r>
    </w:p>
    <w:p w:rsidR="00145A7E" w:rsidRPr="00FB445C" w:rsidRDefault="00FB445C" w:rsidP="00FB445C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45C">
        <w:rPr>
          <w:rFonts w:ascii="Times New Roman" w:hAnsi="Times New Roman" w:cs="Times New Roman"/>
          <w:sz w:val="26"/>
          <w:szCs w:val="26"/>
        </w:rPr>
        <w:t>лице,</w:t>
      </w:r>
      <w:r w:rsidR="00145A7E" w:rsidRPr="00FB445C">
        <w:rPr>
          <w:rFonts w:ascii="Times New Roman" w:hAnsi="Times New Roman" w:cs="Times New Roman"/>
          <w:sz w:val="26"/>
          <w:szCs w:val="26"/>
        </w:rPr>
        <w:t xml:space="preserve"> исполняющ</w:t>
      </w:r>
      <w:r w:rsidRPr="00FB445C">
        <w:rPr>
          <w:rFonts w:ascii="Times New Roman" w:hAnsi="Times New Roman" w:cs="Times New Roman"/>
          <w:sz w:val="26"/>
          <w:szCs w:val="26"/>
        </w:rPr>
        <w:t>е</w:t>
      </w:r>
      <w:r w:rsidR="00145A7E" w:rsidRPr="00FB445C">
        <w:rPr>
          <w:rFonts w:ascii="Times New Roman" w:hAnsi="Times New Roman" w:cs="Times New Roman"/>
          <w:sz w:val="26"/>
          <w:szCs w:val="26"/>
        </w:rPr>
        <w:t>м функции единоличного исполнительного органа (управляющем физлице, управляющей организации);</w:t>
      </w:r>
    </w:p>
    <w:p w:rsidR="00145A7E" w:rsidRPr="00FB445C" w:rsidRDefault="00145A7E" w:rsidP="00FB445C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45C">
        <w:rPr>
          <w:rFonts w:ascii="Times New Roman" w:hAnsi="Times New Roman" w:cs="Times New Roman"/>
          <w:sz w:val="26"/>
          <w:szCs w:val="26"/>
        </w:rPr>
        <w:t>учредителях унитарного юридического лица, участниках (членах) корпоративного юридического лица, способных оказывать влияние на его деятельность (лица, которые самостоятельно или совместно co своим аффилированным лицом (лицами) владеют более</w:t>
      </w:r>
      <w:r w:rsidR="00FB445C" w:rsidRPr="00FB445C">
        <w:rPr>
          <w:rFonts w:ascii="Times New Roman" w:hAnsi="Times New Roman" w:cs="Times New Roman"/>
          <w:sz w:val="26"/>
          <w:szCs w:val="26"/>
        </w:rPr>
        <w:t xml:space="preserve"> </w:t>
      </w:r>
      <w:r w:rsidR="00FB445C">
        <w:rPr>
          <w:rFonts w:ascii="Times New Roman" w:hAnsi="Times New Roman" w:cs="Times New Roman"/>
          <w:sz w:val="26"/>
          <w:szCs w:val="26"/>
        </w:rPr>
        <w:t>чем 25% акций (долей, паев) *</w:t>
      </w:r>
      <w:r w:rsidRPr="00FB445C">
        <w:rPr>
          <w:rFonts w:ascii="Times New Roman" w:hAnsi="Times New Roman" w:cs="Times New Roman"/>
          <w:sz w:val="26"/>
          <w:szCs w:val="26"/>
        </w:rPr>
        <w:t>презумпция влияния (Письмо Минфина РФ от 24.08.2021</w:t>
      </w:r>
      <w:r w:rsidR="00BE1955" w:rsidRPr="00FB445C">
        <w:rPr>
          <w:rFonts w:ascii="Times New Roman" w:hAnsi="Times New Roman" w:cs="Times New Roman"/>
          <w:sz w:val="26"/>
          <w:szCs w:val="26"/>
        </w:rPr>
        <w:t xml:space="preserve"> </w:t>
      </w:r>
      <w:r w:rsidRPr="00FB445C">
        <w:rPr>
          <w:rFonts w:ascii="Times New Roman" w:hAnsi="Times New Roman" w:cs="Times New Roman"/>
          <w:sz w:val="26"/>
          <w:szCs w:val="26"/>
        </w:rPr>
        <w:t xml:space="preserve">№ 24-01-07/68077). </w:t>
      </w:r>
    </w:p>
    <w:p w:rsidR="00145A7E" w:rsidRPr="00BE1955" w:rsidRDefault="00145A7E" w:rsidP="00FB445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955">
        <w:rPr>
          <w:rFonts w:ascii="Times New Roman" w:hAnsi="Times New Roman" w:cs="Times New Roman"/>
          <w:sz w:val="26"/>
          <w:szCs w:val="26"/>
        </w:rPr>
        <w:t xml:space="preserve">Аналогичным образом в </w:t>
      </w:r>
      <w:r w:rsidR="00FB445C">
        <w:rPr>
          <w:rFonts w:ascii="Times New Roman" w:hAnsi="Times New Roman" w:cs="Times New Roman"/>
          <w:sz w:val="26"/>
          <w:szCs w:val="26"/>
        </w:rPr>
        <w:t>законопроекте</w:t>
      </w:r>
      <w:r w:rsidRPr="00BE1955">
        <w:rPr>
          <w:rFonts w:ascii="Times New Roman" w:hAnsi="Times New Roman" w:cs="Times New Roman"/>
          <w:sz w:val="26"/>
          <w:szCs w:val="26"/>
        </w:rPr>
        <w:t xml:space="preserve"> деле должен быть определены круг лиц, информация о которых включается в РНСС и последствия такого включения.</w:t>
      </w:r>
    </w:p>
    <w:p w:rsidR="00145A7E" w:rsidRPr="00BE1955" w:rsidRDefault="00474363" w:rsidP="00FB445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955">
        <w:rPr>
          <w:rFonts w:ascii="Times New Roman" w:eastAsia="Calibri" w:hAnsi="Times New Roman" w:cs="Times New Roman"/>
          <w:sz w:val="26"/>
          <w:szCs w:val="26"/>
        </w:rPr>
        <w:tab/>
      </w:r>
      <w:r w:rsidRPr="00BE1955">
        <w:rPr>
          <w:rFonts w:ascii="Times New Roman" w:eastAsia="Calibri" w:hAnsi="Times New Roman" w:cs="Times New Roman"/>
          <w:b/>
          <w:sz w:val="26"/>
          <w:szCs w:val="26"/>
        </w:rPr>
        <w:t>10.</w:t>
      </w:r>
      <w:r w:rsidRPr="00BE1955">
        <w:rPr>
          <w:rFonts w:ascii="Times New Roman" w:eastAsia="Calibri" w:hAnsi="Times New Roman" w:cs="Times New Roman"/>
          <w:sz w:val="26"/>
          <w:szCs w:val="26"/>
        </w:rPr>
        <w:t xml:space="preserve"> Часть 19 статьи 21 законопроекта вызывает обеспокоенность в части заинтересованности определенных организаций в соблюдении ранее изданных стандартов, которые не носили общеобязательного характера. Профессиональные стандарты необходимо принимать одновременно с законом «О похоронном деле в Российской Федерации» и иными нормативно-правовыми актами в этой сфере, чтобы различные нормативные акты не противоречили друг другу, в т. ч. по терминологии и раскрытии понятий.</w:t>
      </w:r>
    </w:p>
    <w:p w:rsidR="00FE7148" w:rsidRPr="00BE1955" w:rsidRDefault="00FE7148" w:rsidP="00BE1955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F7449" w:rsidRPr="00EB3748" w:rsidRDefault="000A58F1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1955">
        <w:rPr>
          <w:rFonts w:ascii="Times New Roman" w:hAnsi="Times New Roman" w:cs="Times New Roman"/>
          <w:sz w:val="26"/>
          <w:szCs w:val="26"/>
        </w:rPr>
        <w:t>На основании изложенного Общественная палата Свердловской области поддерживает концепцию законопроекта и предлагает учесть ук</w:t>
      </w:r>
      <w:r w:rsidR="00211097" w:rsidRPr="00BE1955">
        <w:rPr>
          <w:rFonts w:ascii="Times New Roman" w:hAnsi="Times New Roman" w:cs="Times New Roman"/>
          <w:sz w:val="26"/>
          <w:szCs w:val="26"/>
        </w:rPr>
        <w:t>азанные замечания и предложения.</w:t>
      </w:r>
      <w:bookmarkStart w:id="0" w:name="_GoBack"/>
      <w:bookmarkEnd w:id="0"/>
    </w:p>
    <w:sectPr w:rsidR="002F7449" w:rsidRPr="00EB3748" w:rsidSect="007579C3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F8" w:rsidRDefault="007971F8" w:rsidP="00053919">
      <w:pPr>
        <w:spacing w:after="0" w:line="240" w:lineRule="auto"/>
      </w:pPr>
      <w:r>
        <w:separator/>
      </w:r>
    </w:p>
  </w:endnote>
  <w:endnote w:type="continuationSeparator" w:id="0">
    <w:p w:rsidR="007971F8" w:rsidRDefault="007971F8" w:rsidP="0005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F8" w:rsidRDefault="007971F8" w:rsidP="00053919">
      <w:pPr>
        <w:spacing w:after="0" w:line="240" w:lineRule="auto"/>
      </w:pPr>
      <w:r>
        <w:separator/>
      </w:r>
    </w:p>
  </w:footnote>
  <w:footnote w:type="continuationSeparator" w:id="0">
    <w:p w:rsidR="007971F8" w:rsidRDefault="007971F8" w:rsidP="0005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144"/>
    <w:multiLevelType w:val="hybridMultilevel"/>
    <w:tmpl w:val="2EA4AF52"/>
    <w:lvl w:ilvl="0" w:tplc="63F2CAC4">
      <w:start w:val="1"/>
      <w:numFmt w:val="decimal"/>
      <w:lvlText w:val="%1)"/>
      <w:lvlJc w:val="left"/>
      <w:pPr>
        <w:ind w:left="8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09F826E7"/>
    <w:multiLevelType w:val="hybridMultilevel"/>
    <w:tmpl w:val="32BC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3C4E"/>
    <w:multiLevelType w:val="hybridMultilevel"/>
    <w:tmpl w:val="5AC0F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4B3DD4"/>
    <w:multiLevelType w:val="hybridMultilevel"/>
    <w:tmpl w:val="492CA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DA42B9"/>
    <w:multiLevelType w:val="hybridMultilevel"/>
    <w:tmpl w:val="4B161C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9367CA"/>
    <w:multiLevelType w:val="hybridMultilevel"/>
    <w:tmpl w:val="7A42A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E4803"/>
    <w:multiLevelType w:val="hybridMultilevel"/>
    <w:tmpl w:val="BCB0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54FEE"/>
    <w:multiLevelType w:val="hybridMultilevel"/>
    <w:tmpl w:val="92345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2834"/>
    <w:multiLevelType w:val="hybridMultilevel"/>
    <w:tmpl w:val="93C800B8"/>
    <w:lvl w:ilvl="0" w:tplc="1CA416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9F53FB"/>
    <w:multiLevelType w:val="hybridMultilevel"/>
    <w:tmpl w:val="C7F2220C"/>
    <w:lvl w:ilvl="0" w:tplc="78A49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E8261E"/>
    <w:multiLevelType w:val="hybridMultilevel"/>
    <w:tmpl w:val="1F0423A4"/>
    <w:lvl w:ilvl="0" w:tplc="CABE57F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4651B5"/>
    <w:multiLevelType w:val="hybridMultilevel"/>
    <w:tmpl w:val="F90E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4394A"/>
    <w:multiLevelType w:val="hybridMultilevel"/>
    <w:tmpl w:val="3404D658"/>
    <w:lvl w:ilvl="0" w:tplc="58FC26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8808E8"/>
    <w:multiLevelType w:val="hybridMultilevel"/>
    <w:tmpl w:val="FE78C4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6D5B03"/>
    <w:multiLevelType w:val="hybridMultilevel"/>
    <w:tmpl w:val="12DCD2D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DFB097C"/>
    <w:multiLevelType w:val="multilevel"/>
    <w:tmpl w:val="FEC097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0972ECF"/>
    <w:multiLevelType w:val="hybridMultilevel"/>
    <w:tmpl w:val="325A08B2"/>
    <w:lvl w:ilvl="0" w:tplc="E0860B1C">
      <w:start w:val="1"/>
      <w:numFmt w:val="decimal"/>
      <w:lvlText w:val="%1."/>
      <w:lvlJc w:val="left"/>
      <w:pPr>
        <w:ind w:left="178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4C3018AD"/>
    <w:multiLevelType w:val="hybridMultilevel"/>
    <w:tmpl w:val="12DCD2D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34F4FBA"/>
    <w:multiLevelType w:val="hybridMultilevel"/>
    <w:tmpl w:val="7B08544A"/>
    <w:lvl w:ilvl="0" w:tplc="DA64E9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6E48F9"/>
    <w:multiLevelType w:val="hybridMultilevel"/>
    <w:tmpl w:val="83C6BFD6"/>
    <w:lvl w:ilvl="0" w:tplc="123A8B6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903DAF"/>
    <w:multiLevelType w:val="hybridMultilevel"/>
    <w:tmpl w:val="95CAD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0B104AF"/>
    <w:multiLevelType w:val="hybridMultilevel"/>
    <w:tmpl w:val="AEF6B41E"/>
    <w:lvl w:ilvl="0" w:tplc="123A8B60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F10F52"/>
    <w:multiLevelType w:val="hybridMultilevel"/>
    <w:tmpl w:val="76F2A806"/>
    <w:lvl w:ilvl="0" w:tplc="E9308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4A57C5"/>
    <w:multiLevelType w:val="hybridMultilevel"/>
    <w:tmpl w:val="CDCE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D7459"/>
    <w:multiLevelType w:val="hybridMultilevel"/>
    <w:tmpl w:val="1D1C0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547A4"/>
    <w:multiLevelType w:val="multilevel"/>
    <w:tmpl w:val="933030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6" w15:restartNumberingAfterBreak="0">
    <w:nsid w:val="7ED46FB4"/>
    <w:multiLevelType w:val="hybridMultilevel"/>
    <w:tmpl w:val="63D45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0"/>
  </w:num>
  <w:num w:numId="5">
    <w:abstractNumId w:val="22"/>
  </w:num>
  <w:num w:numId="6">
    <w:abstractNumId w:val="12"/>
  </w:num>
  <w:num w:numId="7">
    <w:abstractNumId w:val="8"/>
  </w:num>
  <w:num w:numId="8">
    <w:abstractNumId w:val="2"/>
  </w:num>
  <w:num w:numId="9">
    <w:abstractNumId w:val="16"/>
  </w:num>
  <w:num w:numId="10">
    <w:abstractNumId w:val="11"/>
  </w:num>
  <w:num w:numId="11">
    <w:abstractNumId w:val="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8"/>
  </w:num>
  <w:num w:numId="19">
    <w:abstractNumId w:val="7"/>
  </w:num>
  <w:num w:numId="20">
    <w:abstractNumId w:val="23"/>
  </w:num>
  <w:num w:numId="21">
    <w:abstractNumId w:val="13"/>
  </w:num>
  <w:num w:numId="22">
    <w:abstractNumId w:val="20"/>
  </w:num>
  <w:num w:numId="23">
    <w:abstractNumId w:val="24"/>
  </w:num>
  <w:num w:numId="24">
    <w:abstractNumId w:val="19"/>
  </w:num>
  <w:num w:numId="25">
    <w:abstractNumId w:val="26"/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2C"/>
    <w:rsid w:val="000331EC"/>
    <w:rsid w:val="000341C2"/>
    <w:rsid w:val="00053919"/>
    <w:rsid w:val="00082E00"/>
    <w:rsid w:val="00094F7E"/>
    <w:rsid w:val="000A58F1"/>
    <w:rsid w:val="000D3366"/>
    <w:rsid w:val="001345E6"/>
    <w:rsid w:val="00140BB7"/>
    <w:rsid w:val="00142785"/>
    <w:rsid w:val="00145A7E"/>
    <w:rsid w:val="001620E8"/>
    <w:rsid w:val="00172D81"/>
    <w:rsid w:val="00181332"/>
    <w:rsid w:val="001B21FF"/>
    <w:rsid w:val="001C687B"/>
    <w:rsid w:val="001E13AA"/>
    <w:rsid w:val="001F24F3"/>
    <w:rsid w:val="00211097"/>
    <w:rsid w:val="0024197F"/>
    <w:rsid w:val="002452D8"/>
    <w:rsid w:val="00275D0A"/>
    <w:rsid w:val="00281E0B"/>
    <w:rsid w:val="00297320"/>
    <w:rsid w:val="002A0CBC"/>
    <w:rsid w:val="002E219F"/>
    <w:rsid w:val="002F2B31"/>
    <w:rsid w:val="002F7449"/>
    <w:rsid w:val="003055DA"/>
    <w:rsid w:val="00311108"/>
    <w:rsid w:val="00320EAA"/>
    <w:rsid w:val="00322CEC"/>
    <w:rsid w:val="0032313A"/>
    <w:rsid w:val="00351251"/>
    <w:rsid w:val="00352F86"/>
    <w:rsid w:val="0037175D"/>
    <w:rsid w:val="00380F79"/>
    <w:rsid w:val="003B73AE"/>
    <w:rsid w:val="003C1DF1"/>
    <w:rsid w:val="003D0812"/>
    <w:rsid w:val="003E4331"/>
    <w:rsid w:val="003E5C59"/>
    <w:rsid w:val="003F328F"/>
    <w:rsid w:val="003F49DC"/>
    <w:rsid w:val="00406C06"/>
    <w:rsid w:val="00425080"/>
    <w:rsid w:val="0045101C"/>
    <w:rsid w:val="00474046"/>
    <w:rsid w:val="00474363"/>
    <w:rsid w:val="00484131"/>
    <w:rsid w:val="004A1AAE"/>
    <w:rsid w:val="004C230C"/>
    <w:rsid w:val="004E042A"/>
    <w:rsid w:val="004F78E4"/>
    <w:rsid w:val="005418B8"/>
    <w:rsid w:val="005438B8"/>
    <w:rsid w:val="00550799"/>
    <w:rsid w:val="00550E44"/>
    <w:rsid w:val="005600F0"/>
    <w:rsid w:val="00573085"/>
    <w:rsid w:val="00584379"/>
    <w:rsid w:val="005A3C6C"/>
    <w:rsid w:val="005B451F"/>
    <w:rsid w:val="005C3034"/>
    <w:rsid w:val="005C4630"/>
    <w:rsid w:val="005E654B"/>
    <w:rsid w:val="005F0CC1"/>
    <w:rsid w:val="00613862"/>
    <w:rsid w:val="00615E6A"/>
    <w:rsid w:val="00622762"/>
    <w:rsid w:val="00633156"/>
    <w:rsid w:val="006532C0"/>
    <w:rsid w:val="006553BB"/>
    <w:rsid w:val="00690607"/>
    <w:rsid w:val="00695094"/>
    <w:rsid w:val="006A0A81"/>
    <w:rsid w:val="006D7F6E"/>
    <w:rsid w:val="006E450B"/>
    <w:rsid w:val="007120FA"/>
    <w:rsid w:val="00756DFB"/>
    <w:rsid w:val="007579C3"/>
    <w:rsid w:val="007643DD"/>
    <w:rsid w:val="007971F8"/>
    <w:rsid w:val="007A2CE2"/>
    <w:rsid w:val="007A3024"/>
    <w:rsid w:val="007A5A24"/>
    <w:rsid w:val="007D0187"/>
    <w:rsid w:val="007D0307"/>
    <w:rsid w:val="007D0C19"/>
    <w:rsid w:val="007E151F"/>
    <w:rsid w:val="007E7F70"/>
    <w:rsid w:val="007F1D41"/>
    <w:rsid w:val="007F4AEC"/>
    <w:rsid w:val="0081186F"/>
    <w:rsid w:val="008130C6"/>
    <w:rsid w:val="0081463E"/>
    <w:rsid w:val="0085278C"/>
    <w:rsid w:val="0087470D"/>
    <w:rsid w:val="008864E8"/>
    <w:rsid w:val="00897B88"/>
    <w:rsid w:val="00902728"/>
    <w:rsid w:val="0091517C"/>
    <w:rsid w:val="0092192C"/>
    <w:rsid w:val="00937C75"/>
    <w:rsid w:val="00952597"/>
    <w:rsid w:val="009A436F"/>
    <w:rsid w:val="009A6469"/>
    <w:rsid w:val="009D3E98"/>
    <w:rsid w:val="009F1FF5"/>
    <w:rsid w:val="00A05BFB"/>
    <w:rsid w:val="00A07843"/>
    <w:rsid w:val="00A07D19"/>
    <w:rsid w:val="00A1022C"/>
    <w:rsid w:val="00A15720"/>
    <w:rsid w:val="00A16250"/>
    <w:rsid w:val="00A24043"/>
    <w:rsid w:val="00A2731A"/>
    <w:rsid w:val="00A62BD4"/>
    <w:rsid w:val="00A726E7"/>
    <w:rsid w:val="00A7398A"/>
    <w:rsid w:val="00A948C7"/>
    <w:rsid w:val="00AA78D5"/>
    <w:rsid w:val="00B3119C"/>
    <w:rsid w:val="00B357F8"/>
    <w:rsid w:val="00B56229"/>
    <w:rsid w:val="00B62B25"/>
    <w:rsid w:val="00B67609"/>
    <w:rsid w:val="00B872A0"/>
    <w:rsid w:val="00B95104"/>
    <w:rsid w:val="00BD1ABA"/>
    <w:rsid w:val="00BD793B"/>
    <w:rsid w:val="00BE1955"/>
    <w:rsid w:val="00BF201C"/>
    <w:rsid w:val="00C1776A"/>
    <w:rsid w:val="00C20C65"/>
    <w:rsid w:val="00C54088"/>
    <w:rsid w:val="00C55253"/>
    <w:rsid w:val="00C628C3"/>
    <w:rsid w:val="00C87538"/>
    <w:rsid w:val="00C954D6"/>
    <w:rsid w:val="00CA4223"/>
    <w:rsid w:val="00CA4B99"/>
    <w:rsid w:val="00CA7825"/>
    <w:rsid w:val="00CB21CA"/>
    <w:rsid w:val="00CD1C4B"/>
    <w:rsid w:val="00CE6D0B"/>
    <w:rsid w:val="00D37FE0"/>
    <w:rsid w:val="00D67200"/>
    <w:rsid w:val="00D816D7"/>
    <w:rsid w:val="00D96862"/>
    <w:rsid w:val="00DE0C2C"/>
    <w:rsid w:val="00DE6458"/>
    <w:rsid w:val="00DE704D"/>
    <w:rsid w:val="00DF19AD"/>
    <w:rsid w:val="00DF60B9"/>
    <w:rsid w:val="00E12591"/>
    <w:rsid w:val="00E35E02"/>
    <w:rsid w:val="00E4000B"/>
    <w:rsid w:val="00E54C07"/>
    <w:rsid w:val="00E56AA4"/>
    <w:rsid w:val="00E96B0B"/>
    <w:rsid w:val="00EA49D0"/>
    <w:rsid w:val="00EB2574"/>
    <w:rsid w:val="00EB3748"/>
    <w:rsid w:val="00EB61D4"/>
    <w:rsid w:val="00EE7525"/>
    <w:rsid w:val="00EF786B"/>
    <w:rsid w:val="00F06F49"/>
    <w:rsid w:val="00F2164D"/>
    <w:rsid w:val="00F21705"/>
    <w:rsid w:val="00F220A5"/>
    <w:rsid w:val="00F2381D"/>
    <w:rsid w:val="00F42B36"/>
    <w:rsid w:val="00F5321C"/>
    <w:rsid w:val="00FB445C"/>
    <w:rsid w:val="00FC2462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A3FC"/>
  <w15:chartTrackingRefBased/>
  <w15:docId w15:val="{059D7AF4-EA20-4CE7-9F45-83A1425E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1A"/>
  </w:style>
  <w:style w:type="paragraph" w:styleId="1">
    <w:name w:val="heading 1"/>
    <w:basedOn w:val="a"/>
    <w:link w:val="10"/>
    <w:uiPriority w:val="9"/>
    <w:qFormat/>
    <w:rsid w:val="00C20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20C65"/>
  </w:style>
  <w:style w:type="character" w:customStyle="1" w:styleId="hl">
    <w:name w:val="hl"/>
    <w:basedOn w:val="a0"/>
    <w:rsid w:val="00C20C65"/>
  </w:style>
  <w:style w:type="character" w:styleId="a4">
    <w:name w:val="Hyperlink"/>
    <w:basedOn w:val="a0"/>
    <w:uiPriority w:val="99"/>
    <w:unhideWhenUsed/>
    <w:rsid w:val="00C20C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C6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3919"/>
  </w:style>
  <w:style w:type="paragraph" w:styleId="a9">
    <w:name w:val="footer"/>
    <w:basedOn w:val="a"/>
    <w:link w:val="aa"/>
    <w:uiPriority w:val="99"/>
    <w:unhideWhenUsed/>
    <w:rsid w:val="0005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3919"/>
  </w:style>
  <w:style w:type="paragraph" w:customStyle="1" w:styleId="ab">
    <w:name w:val="Знак"/>
    <w:basedOn w:val="a"/>
    <w:rsid w:val="00C628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E64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62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C9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3218-1B66-43ED-90EF-3EAD0667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Алексей</cp:lastModifiedBy>
  <cp:revision>36</cp:revision>
  <cp:lastPrinted>2022-05-17T11:50:00Z</cp:lastPrinted>
  <dcterms:created xsi:type="dcterms:W3CDTF">2017-07-27T09:36:00Z</dcterms:created>
  <dcterms:modified xsi:type="dcterms:W3CDTF">2022-07-30T18:08:00Z</dcterms:modified>
</cp:coreProperties>
</file>